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02D50" w:rsidRPr="00602BC4" w:rsidRDefault="00802D50" w:rsidP="00602BC4">
      <w:pPr>
        <w:widowControl w:val="0"/>
        <w:shd w:val="clear" w:color="auto" w:fill="FFFFFF"/>
        <w:suppressAutoHyphens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pt-BR" w:eastAsia="pt-BR"/>
        </w:rPr>
      </w:pPr>
      <w:bookmarkStart w:id="0" w:name="_GoBack"/>
      <w:bookmarkEnd w:id="0"/>
      <w:r w:rsidRPr="00602BC4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TEOR DE PROTEÍNA BRUTA DA </w:t>
      </w:r>
      <w:proofErr w:type="gramStart"/>
      <w:r w:rsidRPr="00602BC4">
        <w:rPr>
          <w:rFonts w:ascii="Arial" w:hAnsi="Arial" w:cs="Arial"/>
          <w:b/>
          <w:bCs/>
          <w:sz w:val="24"/>
          <w:szCs w:val="24"/>
          <w:lang w:val="pt-BR" w:eastAsia="pt-BR"/>
        </w:rPr>
        <w:t>GRAMÍNEA VETIVER</w:t>
      </w:r>
      <w:proofErr w:type="gramEnd"/>
      <w:r w:rsidRPr="00602BC4">
        <w:rPr>
          <w:rFonts w:ascii="Arial" w:hAnsi="Arial" w:cs="Arial"/>
          <w:b/>
          <w:bCs/>
          <w:sz w:val="24"/>
          <w:szCs w:val="24"/>
          <w:lang w:val="pt-BR" w:eastAsia="pt-BR"/>
        </w:rPr>
        <w:t xml:space="preserve"> EM FUNÇÃO DO TEMPO DE DESENVOLVIMENTO VEGETATIVO</w:t>
      </w:r>
    </w:p>
    <w:p w:rsidR="00802D50" w:rsidRPr="00602BC4" w:rsidRDefault="00802D50" w:rsidP="00602BC4">
      <w:pPr>
        <w:widowControl w:val="0"/>
        <w:shd w:val="clear" w:color="auto" w:fill="FFFFFF"/>
        <w:suppressAutoHyphens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pt-BR" w:eastAsia="pt-BR"/>
        </w:rPr>
      </w:pPr>
    </w:p>
    <w:p w:rsidR="00802D50" w:rsidRPr="00602BC4" w:rsidRDefault="00802D50" w:rsidP="00602BC4">
      <w:pPr>
        <w:jc w:val="center"/>
        <w:rPr>
          <w:rFonts w:ascii="Arial" w:hAnsi="Arial" w:cs="Arial"/>
          <w:b/>
          <w:lang w:val="pt-BR"/>
        </w:rPr>
      </w:pPr>
      <w:proofErr w:type="spellStart"/>
      <w:r w:rsidRPr="00602BC4">
        <w:rPr>
          <w:rFonts w:ascii="Arial" w:hAnsi="Arial" w:cs="Arial"/>
          <w:b/>
          <w:u w:val="single"/>
          <w:lang w:val="pt-BR"/>
        </w:rPr>
        <w:t>Jaíne</w:t>
      </w:r>
      <w:proofErr w:type="spellEnd"/>
      <w:r w:rsidRPr="00602BC4">
        <w:rPr>
          <w:rFonts w:ascii="Arial" w:hAnsi="Arial" w:cs="Arial"/>
          <w:b/>
          <w:u w:val="single"/>
          <w:lang w:val="pt-BR"/>
        </w:rPr>
        <w:t xml:space="preserve"> Alves </w:t>
      </w:r>
      <w:proofErr w:type="gramStart"/>
      <w:r w:rsidRPr="00602BC4">
        <w:rPr>
          <w:rFonts w:ascii="Arial" w:hAnsi="Arial" w:cs="Arial"/>
          <w:b/>
          <w:u w:val="single"/>
          <w:lang w:val="pt-BR"/>
        </w:rPr>
        <w:t>Anselmo</w:t>
      </w:r>
      <w:r w:rsidR="004C2B17" w:rsidRPr="00602BC4">
        <w:rPr>
          <w:rFonts w:ascii="Arial" w:hAnsi="Arial" w:cs="Arial"/>
          <w:b/>
          <w:vertAlign w:val="superscript"/>
          <w:lang w:val="pt-BR"/>
        </w:rPr>
        <w:t>(</w:t>
      </w:r>
      <w:proofErr w:type="gramEnd"/>
      <w:r w:rsidR="004C2B17" w:rsidRPr="00602BC4">
        <w:rPr>
          <w:rFonts w:ascii="Arial" w:hAnsi="Arial" w:cs="Arial"/>
          <w:b/>
          <w:vertAlign w:val="superscript"/>
          <w:lang w:val="pt-BR"/>
        </w:rPr>
        <w:t>1)</w:t>
      </w:r>
      <w:r w:rsidRPr="00602BC4">
        <w:rPr>
          <w:rFonts w:ascii="Arial" w:hAnsi="Arial" w:cs="Arial"/>
          <w:b/>
          <w:lang w:val="pt-BR"/>
        </w:rPr>
        <w:t xml:space="preserve">; </w:t>
      </w:r>
      <w:proofErr w:type="spellStart"/>
      <w:r w:rsidRPr="00602BC4">
        <w:rPr>
          <w:rFonts w:ascii="Arial" w:hAnsi="Arial" w:cs="Arial"/>
          <w:b/>
          <w:bCs/>
          <w:lang w:val="pt-BR"/>
        </w:rPr>
        <w:t>Damiany</w:t>
      </w:r>
      <w:proofErr w:type="spellEnd"/>
      <w:r w:rsidRPr="00602BC4">
        <w:rPr>
          <w:rFonts w:ascii="Arial" w:hAnsi="Arial" w:cs="Arial"/>
          <w:b/>
          <w:bCs/>
          <w:lang w:val="pt-BR"/>
        </w:rPr>
        <w:t xml:space="preserve"> dos Santos Manoel</w:t>
      </w:r>
      <w:r w:rsidR="004C2B17" w:rsidRPr="00602BC4">
        <w:rPr>
          <w:rFonts w:ascii="Arial" w:hAnsi="Arial" w:cs="Arial"/>
          <w:b/>
          <w:vertAlign w:val="superscript"/>
          <w:lang w:val="pt-BR"/>
        </w:rPr>
        <w:t>(2)</w:t>
      </w:r>
      <w:r w:rsidR="00F3398B" w:rsidRPr="00602BC4">
        <w:rPr>
          <w:rFonts w:ascii="Arial" w:hAnsi="Arial" w:cs="Arial"/>
          <w:b/>
          <w:bCs/>
          <w:lang w:val="pt-BR"/>
        </w:rPr>
        <w:t>;</w:t>
      </w:r>
      <w:r w:rsidRPr="00602BC4">
        <w:rPr>
          <w:rFonts w:ascii="Arial" w:hAnsi="Arial" w:cs="Arial"/>
          <w:b/>
          <w:lang w:val="pt-BR"/>
        </w:rPr>
        <w:t xml:space="preserve"> Lilian Vilela Andrade Pinto</w:t>
      </w:r>
      <w:r w:rsidR="004C2B17" w:rsidRPr="00602BC4">
        <w:rPr>
          <w:rFonts w:ascii="Arial" w:hAnsi="Arial" w:cs="Arial"/>
          <w:b/>
          <w:vertAlign w:val="superscript"/>
          <w:lang w:val="pt-BR"/>
        </w:rPr>
        <w:t>(3)</w:t>
      </w:r>
      <w:r w:rsidRPr="00602BC4">
        <w:rPr>
          <w:rFonts w:ascii="Arial" w:hAnsi="Arial" w:cs="Arial"/>
          <w:b/>
          <w:lang w:val="pt-BR"/>
        </w:rPr>
        <w:t xml:space="preserve">; </w:t>
      </w:r>
      <w:proofErr w:type="spellStart"/>
      <w:r w:rsidRPr="00602BC4">
        <w:rPr>
          <w:rFonts w:ascii="Arial" w:hAnsi="Arial" w:cs="Arial"/>
          <w:b/>
          <w:lang w:val="pt-BR"/>
        </w:rPr>
        <w:t>Michender</w:t>
      </w:r>
      <w:proofErr w:type="spellEnd"/>
      <w:r w:rsidRPr="00602BC4">
        <w:rPr>
          <w:rFonts w:ascii="Arial" w:hAnsi="Arial" w:cs="Arial"/>
          <w:b/>
          <w:lang w:val="pt-BR"/>
        </w:rPr>
        <w:t xml:space="preserve"> </w:t>
      </w:r>
      <w:proofErr w:type="spellStart"/>
      <w:r w:rsidRPr="00602BC4">
        <w:rPr>
          <w:rFonts w:ascii="Arial" w:hAnsi="Arial" w:cs="Arial"/>
          <w:b/>
          <w:lang w:val="pt-BR"/>
        </w:rPr>
        <w:t>Werison</w:t>
      </w:r>
      <w:proofErr w:type="spellEnd"/>
      <w:r w:rsidRPr="00602BC4">
        <w:rPr>
          <w:rFonts w:ascii="Arial" w:hAnsi="Arial" w:cs="Arial"/>
          <w:b/>
          <w:lang w:val="pt-BR"/>
        </w:rPr>
        <w:t xml:space="preserve"> Motta Pereira</w:t>
      </w:r>
      <w:r w:rsidR="004C2B17" w:rsidRPr="00602BC4">
        <w:rPr>
          <w:rFonts w:ascii="Arial" w:hAnsi="Arial" w:cs="Arial"/>
          <w:b/>
          <w:vertAlign w:val="superscript"/>
          <w:lang w:val="pt-BR"/>
        </w:rPr>
        <w:t>(4)</w:t>
      </w:r>
      <w:r w:rsidRPr="00602BC4">
        <w:rPr>
          <w:rFonts w:ascii="Arial" w:hAnsi="Arial" w:cs="Arial"/>
          <w:b/>
          <w:lang w:val="pt-BR"/>
        </w:rPr>
        <w:t xml:space="preserve">; </w:t>
      </w:r>
      <w:r w:rsidR="004C2B17" w:rsidRPr="00602BC4">
        <w:rPr>
          <w:rFonts w:ascii="Arial" w:hAnsi="Arial" w:cs="Arial"/>
          <w:b/>
          <w:lang w:val="pt-BR"/>
        </w:rPr>
        <w:t>Eder Clementino dos Santos</w:t>
      </w:r>
      <w:r w:rsidR="004C2B17" w:rsidRPr="00602BC4">
        <w:rPr>
          <w:rFonts w:ascii="Arial" w:hAnsi="Arial" w:cs="Arial"/>
          <w:b/>
          <w:vertAlign w:val="superscript"/>
          <w:lang w:val="pt-BR"/>
        </w:rPr>
        <w:t>(5)</w:t>
      </w:r>
    </w:p>
    <w:p w:rsidR="00103E88" w:rsidRPr="00602BC4" w:rsidRDefault="00103E88" w:rsidP="00602BC4">
      <w:pPr>
        <w:jc w:val="center"/>
        <w:rPr>
          <w:rFonts w:ascii="Arial" w:hAnsi="Arial" w:cs="Arial"/>
          <w:b/>
          <w:sz w:val="24"/>
          <w:lang w:val="pt-BR"/>
        </w:rPr>
      </w:pPr>
    </w:p>
    <w:p w:rsidR="00802D50" w:rsidRPr="00602BC4" w:rsidRDefault="00802D50" w:rsidP="00602BC4">
      <w:pPr>
        <w:jc w:val="both"/>
        <w:rPr>
          <w:rFonts w:ascii="Arial" w:hAnsi="Arial" w:cs="Arial"/>
          <w:sz w:val="18"/>
          <w:szCs w:val="18"/>
          <w:lang w:val="pt-BR"/>
        </w:rPr>
      </w:pPr>
      <w:r w:rsidRPr="00602BC4">
        <w:rPr>
          <w:rFonts w:ascii="Arial" w:hAnsi="Arial" w:cs="Arial"/>
          <w:sz w:val="18"/>
          <w:vertAlign w:val="superscript"/>
          <w:lang w:val="pt-BR"/>
        </w:rPr>
        <w:t>(1</w:t>
      </w:r>
      <w:proofErr w:type="gramStart"/>
      <w:r w:rsidRPr="00602BC4">
        <w:rPr>
          <w:rFonts w:ascii="Arial" w:hAnsi="Arial" w:cs="Arial"/>
          <w:sz w:val="18"/>
          <w:vertAlign w:val="superscript"/>
          <w:lang w:val="pt-BR"/>
        </w:rPr>
        <w:t>)</w:t>
      </w:r>
      <w:r w:rsidRPr="00602BC4">
        <w:rPr>
          <w:rFonts w:ascii="Arial" w:hAnsi="Arial" w:cs="Arial"/>
          <w:sz w:val="18"/>
          <w:szCs w:val="18"/>
          <w:lang w:val="pt-BR"/>
        </w:rPr>
        <w:t>Estudante</w:t>
      </w:r>
      <w:proofErr w:type="gramEnd"/>
      <w:r w:rsidRPr="00602BC4">
        <w:rPr>
          <w:rFonts w:ascii="Arial" w:hAnsi="Arial" w:cs="Arial"/>
          <w:sz w:val="18"/>
          <w:szCs w:val="18"/>
          <w:lang w:val="pt-BR"/>
        </w:rPr>
        <w:t xml:space="preserve"> de Tecnologia em Gestão Ambiental; Centro de Procedimen</w:t>
      </w:r>
      <w:r w:rsidR="00DD63B9">
        <w:rPr>
          <w:rFonts w:ascii="Arial" w:hAnsi="Arial" w:cs="Arial"/>
          <w:sz w:val="18"/>
          <w:szCs w:val="18"/>
          <w:lang w:val="pt-BR"/>
        </w:rPr>
        <w:t>tos Ambientais; IFSULDEMINAS, Ca</w:t>
      </w:r>
      <w:r w:rsidRPr="00602BC4">
        <w:rPr>
          <w:rFonts w:ascii="Arial" w:hAnsi="Arial" w:cs="Arial"/>
          <w:sz w:val="18"/>
          <w:szCs w:val="18"/>
          <w:lang w:val="pt-BR"/>
        </w:rPr>
        <w:t xml:space="preserve">mpus Inconfidentes, Minas Gerais; jainealvesanselmo@hotmail.com; </w:t>
      </w:r>
      <w:r w:rsidRPr="00602BC4">
        <w:rPr>
          <w:rFonts w:ascii="Arial" w:hAnsi="Arial" w:cs="Arial"/>
          <w:sz w:val="18"/>
          <w:szCs w:val="18"/>
          <w:vertAlign w:val="superscript"/>
          <w:lang w:val="pt-BR"/>
        </w:rPr>
        <w:t>(2)</w:t>
      </w:r>
      <w:r w:rsidRPr="00602BC4">
        <w:rPr>
          <w:rFonts w:ascii="Arial" w:hAnsi="Arial" w:cs="Arial"/>
          <w:sz w:val="18"/>
          <w:szCs w:val="18"/>
          <w:lang w:val="pt-BR"/>
        </w:rPr>
        <w:t xml:space="preserve"> Ges</w:t>
      </w:r>
      <w:r w:rsidR="00DD63B9">
        <w:rPr>
          <w:rFonts w:ascii="Arial" w:hAnsi="Arial" w:cs="Arial"/>
          <w:sz w:val="18"/>
          <w:szCs w:val="18"/>
          <w:lang w:val="pt-BR"/>
        </w:rPr>
        <w:t>tora Ambiental; IFSULDEMINAS, Ca</w:t>
      </w:r>
      <w:r w:rsidRPr="00602BC4">
        <w:rPr>
          <w:rFonts w:ascii="Arial" w:hAnsi="Arial" w:cs="Arial"/>
          <w:sz w:val="18"/>
          <w:szCs w:val="18"/>
          <w:lang w:val="pt-BR"/>
        </w:rPr>
        <w:t xml:space="preserve">mpus Inconfidentes, Minas Gerais; </w:t>
      </w:r>
      <w:r w:rsidRPr="00602BC4">
        <w:rPr>
          <w:rFonts w:ascii="Arial" w:hAnsi="Arial" w:cs="Arial"/>
          <w:bCs/>
          <w:sz w:val="18"/>
          <w:szCs w:val="18"/>
          <w:lang w:val="pt-BR"/>
        </w:rPr>
        <w:t>damiany.ifsuldeminas@hotmail.com;</w:t>
      </w:r>
      <w:r w:rsidRPr="00602BC4">
        <w:rPr>
          <w:rFonts w:ascii="Arial" w:hAnsi="Arial" w:cs="Arial"/>
          <w:sz w:val="18"/>
          <w:szCs w:val="18"/>
          <w:lang w:val="pt-BR"/>
        </w:rPr>
        <w:t xml:space="preserve"> </w:t>
      </w:r>
      <w:r w:rsidRPr="00602BC4">
        <w:rPr>
          <w:rFonts w:ascii="Arial" w:hAnsi="Arial" w:cs="Arial"/>
          <w:sz w:val="18"/>
          <w:szCs w:val="18"/>
          <w:vertAlign w:val="superscript"/>
          <w:lang w:val="pt-BR"/>
        </w:rPr>
        <w:t xml:space="preserve"> (3)</w:t>
      </w:r>
      <w:proofErr w:type="spellStart"/>
      <w:r w:rsidRPr="00602BC4">
        <w:rPr>
          <w:rFonts w:ascii="Arial" w:hAnsi="Arial" w:cs="Arial"/>
          <w:sz w:val="18"/>
          <w:szCs w:val="18"/>
          <w:lang w:val="pt-BR"/>
        </w:rPr>
        <w:t>Profª</w:t>
      </w:r>
      <w:proofErr w:type="spellEnd"/>
      <w:r w:rsidRPr="00602BC4">
        <w:rPr>
          <w:rFonts w:ascii="Arial" w:hAnsi="Arial" w:cs="Arial"/>
          <w:sz w:val="18"/>
          <w:szCs w:val="18"/>
          <w:lang w:val="pt-BR"/>
        </w:rPr>
        <w:t xml:space="preserve"> Dra.; Centro de procedimentos Ambientais; Instituto Federal de Ciência, Educação e Tecnologia do Sul de Minas; Inconfidentes, Minas Gerais; lilian.vilela@ifsuldeminas.com.br; </w:t>
      </w:r>
      <w:r w:rsidRPr="00602BC4">
        <w:rPr>
          <w:rFonts w:ascii="Arial" w:hAnsi="Arial" w:cs="Arial"/>
          <w:sz w:val="18"/>
          <w:szCs w:val="18"/>
          <w:vertAlign w:val="superscript"/>
          <w:lang w:val="pt-BR"/>
        </w:rPr>
        <w:t xml:space="preserve">(4) </w:t>
      </w:r>
      <w:r w:rsidRPr="00602BC4">
        <w:rPr>
          <w:rFonts w:ascii="Arial" w:hAnsi="Arial" w:cs="Arial"/>
          <w:sz w:val="18"/>
          <w:szCs w:val="18"/>
          <w:lang w:val="pt-BR"/>
        </w:rPr>
        <w:t xml:space="preserve">Gestor Ambiental, Doutorando em Engenharia Agrícola (Água e Solo); </w:t>
      </w:r>
      <w:proofErr w:type="spellStart"/>
      <w:r w:rsidRPr="00602BC4">
        <w:rPr>
          <w:rFonts w:ascii="Arial" w:hAnsi="Arial" w:cs="Arial"/>
          <w:sz w:val="18"/>
          <w:szCs w:val="18"/>
          <w:lang w:val="pt-BR"/>
        </w:rPr>
        <w:t>Feagri</w:t>
      </w:r>
      <w:proofErr w:type="spellEnd"/>
      <w:r w:rsidRPr="00602BC4">
        <w:rPr>
          <w:rFonts w:ascii="Arial" w:hAnsi="Arial" w:cs="Arial"/>
          <w:sz w:val="18"/>
          <w:szCs w:val="18"/>
          <w:lang w:val="pt-BR"/>
        </w:rPr>
        <w:t xml:space="preserve">/UNICAMP; </w:t>
      </w:r>
      <w:hyperlink r:id="rId9" w:history="1">
        <w:r w:rsidRPr="00602BC4">
          <w:rPr>
            <w:rStyle w:val="Hyperlink"/>
            <w:rFonts w:ascii="Arial" w:hAnsi="Arial" w:cs="Arial"/>
            <w:color w:val="auto"/>
            <w:sz w:val="18"/>
            <w:szCs w:val="18"/>
            <w:u w:val="none"/>
            <w:lang w:val="pt-BR"/>
          </w:rPr>
          <w:t>michender.ambiental@gmail.com</w:t>
        </w:r>
      </w:hyperlink>
      <w:r w:rsidRPr="00602BC4">
        <w:rPr>
          <w:rFonts w:ascii="Arial" w:hAnsi="Arial" w:cs="Arial"/>
          <w:sz w:val="18"/>
          <w:szCs w:val="18"/>
          <w:lang w:val="pt-BR"/>
        </w:rPr>
        <w:t xml:space="preserve">; </w:t>
      </w:r>
      <w:r w:rsidRPr="00602BC4">
        <w:rPr>
          <w:rFonts w:ascii="Arial" w:hAnsi="Arial" w:cs="Arial"/>
          <w:sz w:val="18"/>
          <w:szCs w:val="18"/>
          <w:vertAlign w:val="superscript"/>
          <w:lang w:val="pt-BR"/>
        </w:rPr>
        <w:t>(5)</w:t>
      </w:r>
      <w:proofErr w:type="spellStart"/>
      <w:r w:rsidRPr="00602BC4">
        <w:rPr>
          <w:rFonts w:ascii="Arial" w:hAnsi="Arial" w:cs="Arial"/>
          <w:sz w:val="18"/>
          <w:szCs w:val="18"/>
          <w:lang w:val="pt-BR"/>
        </w:rPr>
        <w:t>Prof</w:t>
      </w:r>
      <w:proofErr w:type="spellEnd"/>
      <w:r w:rsidRPr="00602BC4">
        <w:rPr>
          <w:rFonts w:ascii="Arial" w:hAnsi="Arial" w:cs="Arial"/>
          <w:sz w:val="18"/>
          <w:szCs w:val="18"/>
          <w:lang w:val="pt-BR"/>
        </w:rPr>
        <w:t xml:space="preserve"> Dr.; Centro de procedimentos Ambientais; Instituto Federal de Ciência, Educação e Tecnologia do Sul de Minas; Inconfidentes, Minas Gerais; </w:t>
      </w:r>
      <w:r w:rsidRPr="00602BC4">
        <w:rPr>
          <w:rFonts w:ascii="Arial" w:hAnsi="Arial" w:cs="Arial"/>
          <w:color w:val="222222"/>
          <w:sz w:val="18"/>
          <w:szCs w:val="18"/>
          <w:shd w:val="clear" w:color="auto" w:fill="FFFFFF"/>
          <w:lang w:val="pt-BR"/>
        </w:rPr>
        <w:t>eder.clementino@ifsuldeminas.edu.br</w:t>
      </w:r>
      <w:r w:rsidR="006F08BE" w:rsidRPr="00602BC4">
        <w:rPr>
          <w:rFonts w:ascii="Arial" w:hAnsi="Arial" w:cs="Arial"/>
          <w:color w:val="222222"/>
          <w:sz w:val="18"/>
          <w:szCs w:val="18"/>
          <w:shd w:val="clear" w:color="auto" w:fill="FFFFFF"/>
          <w:lang w:val="pt-BR"/>
        </w:rPr>
        <w:t>.</w:t>
      </w:r>
    </w:p>
    <w:p w:rsidR="00103E88" w:rsidRPr="00602BC4" w:rsidRDefault="00103E88" w:rsidP="00602BC4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103E88" w:rsidRPr="00602BC4" w:rsidRDefault="00103E88" w:rsidP="00602BC4">
      <w:pPr>
        <w:widowControl w:val="0"/>
        <w:shd w:val="clear" w:color="auto" w:fill="FFFFFF"/>
        <w:suppressAutoHyphens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pt-BR" w:eastAsia="pt-BR"/>
        </w:rPr>
      </w:pPr>
      <w:r w:rsidRPr="00602BC4">
        <w:rPr>
          <w:rFonts w:ascii="Arial" w:hAnsi="Arial" w:cs="Arial"/>
          <w:b/>
          <w:sz w:val="24"/>
          <w:szCs w:val="24"/>
          <w:lang w:val="pt-BR"/>
        </w:rPr>
        <w:t>RESUMO</w:t>
      </w:r>
      <w:r w:rsidRPr="00602BC4">
        <w:rPr>
          <w:rFonts w:ascii="Arial" w:hAnsi="Arial" w:cs="Arial"/>
          <w:sz w:val="24"/>
          <w:szCs w:val="24"/>
          <w:lang w:val="pt-BR"/>
        </w:rPr>
        <w:t xml:space="preserve"> – </w:t>
      </w:r>
      <w:r w:rsidR="00802D50" w:rsidRPr="00602BC4">
        <w:rPr>
          <w:rFonts w:ascii="Arial" w:hAnsi="Arial" w:cs="Arial"/>
          <w:sz w:val="24"/>
          <w:szCs w:val="24"/>
          <w:lang w:val="pt-BR"/>
        </w:rPr>
        <w:t xml:space="preserve">O capim vetiver destaca-se por sua versatilidade. Além de sua utilização no controle da erosão, proteção e estabilização de taludes e encostas, produção de óleo essencial e fibras para artesanato, tratamento e </w:t>
      </w:r>
      <w:r w:rsidR="00DD63B9" w:rsidRPr="00602BC4">
        <w:rPr>
          <w:rFonts w:ascii="Arial" w:hAnsi="Arial" w:cs="Arial"/>
          <w:sz w:val="24"/>
          <w:szCs w:val="24"/>
          <w:lang w:val="pt-BR"/>
        </w:rPr>
        <w:t>fito remediação</w:t>
      </w:r>
      <w:r w:rsidR="00802D50" w:rsidRPr="00602BC4">
        <w:rPr>
          <w:rFonts w:ascii="Arial" w:hAnsi="Arial" w:cs="Arial"/>
          <w:sz w:val="24"/>
          <w:szCs w:val="24"/>
          <w:lang w:val="pt-BR"/>
        </w:rPr>
        <w:t xml:space="preserve"> de água e solos contaminados, também pode ser utilizada para a alimentação animal em pastagens ou fornecida como volumoso em sistemas de confinamento e </w:t>
      </w:r>
      <w:proofErr w:type="spellStart"/>
      <w:proofErr w:type="gramStart"/>
      <w:r w:rsidR="00802D50" w:rsidRPr="00602BC4">
        <w:rPr>
          <w:rFonts w:ascii="Arial" w:hAnsi="Arial" w:cs="Arial"/>
          <w:sz w:val="24"/>
          <w:szCs w:val="24"/>
          <w:lang w:val="pt-BR"/>
        </w:rPr>
        <w:t>semi-confinamento</w:t>
      </w:r>
      <w:proofErr w:type="spellEnd"/>
      <w:proofErr w:type="gramEnd"/>
      <w:r w:rsidR="00802D50" w:rsidRPr="00602BC4">
        <w:rPr>
          <w:rFonts w:ascii="Arial" w:hAnsi="Arial" w:cs="Arial"/>
          <w:sz w:val="24"/>
          <w:szCs w:val="24"/>
          <w:lang w:val="pt-BR"/>
        </w:rPr>
        <w:t xml:space="preserve"> animal. Contudo, poucos estudos científicos são encontrados </w:t>
      </w:r>
      <w:proofErr w:type="gramStart"/>
      <w:r w:rsidR="00802D50" w:rsidRPr="00602BC4">
        <w:rPr>
          <w:rFonts w:ascii="Arial" w:hAnsi="Arial" w:cs="Arial"/>
          <w:sz w:val="24"/>
          <w:szCs w:val="24"/>
          <w:lang w:val="pt-BR"/>
        </w:rPr>
        <w:t>na</w:t>
      </w:r>
      <w:proofErr w:type="gramEnd"/>
      <w:r w:rsidR="00802D50" w:rsidRPr="00602BC4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="00802D50" w:rsidRPr="00602BC4">
        <w:rPr>
          <w:rFonts w:ascii="Arial" w:hAnsi="Arial" w:cs="Arial"/>
          <w:sz w:val="24"/>
          <w:szCs w:val="24"/>
          <w:lang w:val="pt-BR"/>
        </w:rPr>
        <w:t>literatura</w:t>
      </w:r>
      <w:proofErr w:type="gramEnd"/>
      <w:r w:rsidR="00802D50" w:rsidRPr="00602BC4">
        <w:rPr>
          <w:rFonts w:ascii="Arial" w:hAnsi="Arial" w:cs="Arial"/>
          <w:sz w:val="24"/>
          <w:szCs w:val="24"/>
          <w:lang w:val="pt-BR"/>
        </w:rPr>
        <w:t xml:space="preserve"> sobre o teor de proteína bruta do capim vetiver, que justifiquem a sua utilização na alimentação animal. O objetivo deste trabalho foi </w:t>
      </w:r>
      <w:r w:rsidR="00802D50" w:rsidRPr="00602BC4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quantificar o teor de proteína bruta da </w:t>
      </w:r>
      <w:proofErr w:type="gramStart"/>
      <w:r w:rsidR="00802D50" w:rsidRPr="00602BC4">
        <w:rPr>
          <w:rFonts w:ascii="Arial" w:hAnsi="Arial" w:cs="Arial"/>
          <w:color w:val="000000"/>
          <w:sz w:val="24"/>
          <w:szCs w:val="24"/>
          <w:lang w:val="pt-BR" w:eastAsia="pt-BR"/>
        </w:rPr>
        <w:t>gramínea vetiver</w:t>
      </w:r>
      <w:proofErr w:type="gramEnd"/>
      <w:r w:rsidR="00802D50" w:rsidRPr="00602BC4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 em função do tempo de desenvolvimento vegetativo e</w:t>
      </w:r>
      <w:r w:rsidR="00110C60" w:rsidRPr="00602BC4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 dos</w:t>
      </w:r>
      <w:r w:rsidR="00802D50" w:rsidRPr="00602BC4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 espaçamento</w:t>
      </w:r>
      <w:r w:rsidR="00110C60" w:rsidRPr="00602BC4">
        <w:rPr>
          <w:rFonts w:ascii="Arial" w:hAnsi="Arial" w:cs="Arial"/>
          <w:color w:val="000000"/>
          <w:sz w:val="24"/>
          <w:szCs w:val="24"/>
          <w:lang w:val="pt-BR" w:eastAsia="pt-BR"/>
        </w:rPr>
        <w:t>s</w:t>
      </w:r>
      <w:r w:rsidR="00802D50" w:rsidRPr="00602BC4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 de plantio utilizado</w:t>
      </w:r>
      <w:r w:rsidR="00110C60" w:rsidRPr="00602BC4">
        <w:rPr>
          <w:rFonts w:ascii="Arial" w:hAnsi="Arial" w:cs="Arial"/>
          <w:color w:val="000000"/>
          <w:sz w:val="24"/>
          <w:szCs w:val="24"/>
          <w:lang w:val="pt-BR" w:eastAsia="pt-BR"/>
        </w:rPr>
        <w:t>s</w:t>
      </w:r>
      <w:r w:rsidR="00802D50" w:rsidRPr="00602BC4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. </w:t>
      </w:r>
      <w:r w:rsidR="00110C60" w:rsidRPr="00602BC4">
        <w:rPr>
          <w:rFonts w:ascii="Arial" w:hAnsi="Arial" w:cs="Arial"/>
          <w:color w:val="000000"/>
          <w:sz w:val="24"/>
          <w:szCs w:val="24"/>
          <w:lang w:val="pt-BR" w:eastAsia="pt-BR"/>
        </w:rPr>
        <w:t>C</w:t>
      </w:r>
      <w:r w:rsidR="00802D50" w:rsidRPr="00602BC4">
        <w:rPr>
          <w:rFonts w:ascii="Arial" w:hAnsi="Arial" w:cs="Arial"/>
          <w:color w:val="000000"/>
          <w:sz w:val="24"/>
          <w:szCs w:val="24"/>
          <w:lang w:val="pt-BR" w:eastAsia="pt-BR"/>
        </w:rPr>
        <w:t>om o aumento do intervalo de poda</w:t>
      </w:r>
      <w:r w:rsidR="00110C60" w:rsidRPr="00602BC4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 (tempo de desenvolvimento)</w:t>
      </w:r>
      <w:r w:rsidR="00802D50" w:rsidRPr="00602BC4">
        <w:rPr>
          <w:rFonts w:ascii="Arial" w:hAnsi="Arial" w:cs="Arial"/>
          <w:color w:val="000000"/>
          <w:sz w:val="24"/>
          <w:szCs w:val="24"/>
          <w:lang w:val="pt-BR" w:eastAsia="pt-BR"/>
        </w:rPr>
        <w:t>, houve redução dos valores de proteína bruta da planta</w:t>
      </w:r>
      <w:r w:rsidR="00110C60" w:rsidRPr="00602BC4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 e </w:t>
      </w:r>
      <w:r w:rsidR="00802D50" w:rsidRPr="00602BC4">
        <w:rPr>
          <w:rFonts w:ascii="Arial" w:hAnsi="Arial" w:cs="Arial"/>
          <w:color w:val="000000"/>
          <w:sz w:val="24"/>
          <w:szCs w:val="24"/>
          <w:lang w:val="pt-BR" w:eastAsia="pt-BR"/>
        </w:rPr>
        <w:t>em relação aos espaçamentos, aquele</w:t>
      </w:r>
      <w:r w:rsidR="00110C60" w:rsidRPr="00602BC4">
        <w:rPr>
          <w:rFonts w:ascii="Arial" w:hAnsi="Arial" w:cs="Arial"/>
          <w:color w:val="000000"/>
          <w:sz w:val="24"/>
          <w:szCs w:val="24"/>
          <w:lang w:val="pt-BR" w:eastAsia="pt-BR"/>
        </w:rPr>
        <w:t>s com</w:t>
      </w:r>
      <w:r w:rsidR="00802D50" w:rsidRPr="00602BC4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 maior distância entre plantas na linha (0,45</w:t>
      </w:r>
      <w:r w:rsidR="00110C60" w:rsidRPr="00602BC4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 m</w:t>
      </w:r>
      <w:r w:rsidR="00802D50" w:rsidRPr="00602BC4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), também foi o que apresentou maiores teores de proteína aos </w:t>
      </w:r>
      <w:r w:rsidR="00110C60" w:rsidRPr="00602BC4">
        <w:rPr>
          <w:rFonts w:ascii="Arial" w:hAnsi="Arial" w:cs="Arial"/>
          <w:color w:val="000000"/>
          <w:sz w:val="24"/>
          <w:szCs w:val="24"/>
          <w:lang w:val="pt-BR" w:eastAsia="pt-BR"/>
        </w:rPr>
        <w:t>120 dias de desenvolvimento vegetativo</w:t>
      </w:r>
      <w:r w:rsidR="00802D50" w:rsidRPr="00602BC4">
        <w:rPr>
          <w:rFonts w:ascii="Arial" w:hAnsi="Arial" w:cs="Arial"/>
          <w:color w:val="000000"/>
          <w:sz w:val="24"/>
          <w:szCs w:val="24"/>
          <w:lang w:val="pt-BR" w:eastAsia="pt-BR"/>
        </w:rPr>
        <w:t>.</w:t>
      </w:r>
    </w:p>
    <w:p w:rsidR="00802D50" w:rsidRPr="00602BC4" w:rsidRDefault="00802D50" w:rsidP="00602BC4">
      <w:pPr>
        <w:widowControl w:val="0"/>
        <w:shd w:val="clear" w:color="auto" w:fill="FFFFFF"/>
        <w:suppressAutoHyphens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pt-BR" w:eastAsia="pt-BR"/>
        </w:rPr>
      </w:pPr>
    </w:p>
    <w:p w:rsidR="00802D50" w:rsidRPr="00602BC4" w:rsidRDefault="00103E88" w:rsidP="00602BC4">
      <w:pPr>
        <w:widowControl w:val="0"/>
        <w:shd w:val="clear" w:color="auto" w:fill="FFFFFF"/>
        <w:suppressAutoHyphens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pt-BR" w:eastAsia="pt-BR"/>
        </w:rPr>
      </w:pPr>
      <w:r w:rsidRPr="00602BC4">
        <w:rPr>
          <w:rFonts w:ascii="Arial" w:hAnsi="Arial" w:cs="Arial"/>
          <w:b/>
          <w:sz w:val="24"/>
          <w:szCs w:val="24"/>
          <w:lang w:val="pt-BR"/>
        </w:rPr>
        <w:t xml:space="preserve">Palavras-chave: </w:t>
      </w:r>
      <w:r w:rsidR="00D81260" w:rsidRPr="00602BC4">
        <w:rPr>
          <w:rFonts w:ascii="Arial" w:hAnsi="Arial" w:cs="Arial"/>
          <w:sz w:val="24"/>
          <w:szCs w:val="24"/>
          <w:lang w:val="pt-BR" w:eastAsia="pt-BR"/>
        </w:rPr>
        <w:t xml:space="preserve">Tempo </w:t>
      </w:r>
      <w:r w:rsidR="00802D50" w:rsidRPr="00602BC4">
        <w:rPr>
          <w:rFonts w:ascii="Arial" w:hAnsi="Arial" w:cs="Arial"/>
          <w:sz w:val="24"/>
          <w:szCs w:val="24"/>
          <w:lang w:val="pt-BR" w:eastAsia="pt-BR"/>
        </w:rPr>
        <w:t>de poda</w:t>
      </w:r>
      <w:r w:rsidR="00D81260" w:rsidRPr="00602BC4">
        <w:rPr>
          <w:rFonts w:ascii="Arial" w:hAnsi="Arial" w:cs="Arial"/>
          <w:sz w:val="24"/>
          <w:szCs w:val="24"/>
          <w:lang w:val="pt-BR" w:eastAsia="pt-BR"/>
        </w:rPr>
        <w:t>.</w:t>
      </w:r>
      <w:r w:rsidR="00802D50" w:rsidRPr="00602BC4">
        <w:rPr>
          <w:rFonts w:ascii="Arial" w:hAnsi="Arial" w:cs="Arial"/>
          <w:sz w:val="24"/>
          <w:szCs w:val="24"/>
          <w:lang w:val="pt-BR" w:eastAsia="pt-BR"/>
        </w:rPr>
        <w:t xml:space="preserve"> </w:t>
      </w:r>
      <w:r w:rsidR="00D81260" w:rsidRPr="00602BC4">
        <w:rPr>
          <w:rFonts w:ascii="Arial" w:hAnsi="Arial" w:cs="Arial"/>
          <w:sz w:val="24"/>
          <w:szCs w:val="24"/>
          <w:lang w:val="pt-BR" w:eastAsia="pt-BR"/>
        </w:rPr>
        <w:t xml:space="preserve">Alimentação </w:t>
      </w:r>
      <w:r w:rsidR="00802D50" w:rsidRPr="00602BC4">
        <w:rPr>
          <w:rFonts w:ascii="Arial" w:hAnsi="Arial" w:cs="Arial"/>
          <w:sz w:val="24"/>
          <w:szCs w:val="24"/>
          <w:lang w:val="pt-BR" w:eastAsia="pt-BR"/>
        </w:rPr>
        <w:t>animal</w:t>
      </w:r>
      <w:r w:rsidR="00D81260" w:rsidRPr="00602BC4">
        <w:rPr>
          <w:rFonts w:ascii="Arial" w:hAnsi="Arial" w:cs="Arial"/>
          <w:sz w:val="24"/>
          <w:szCs w:val="24"/>
          <w:lang w:val="pt-BR" w:eastAsia="pt-BR"/>
        </w:rPr>
        <w:t>.</w:t>
      </w:r>
      <w:r w:rsidR="00802D50" w:rsidRPr="00602BC4">
        <w:rPr>
          <w:rFonts w:ascii="Arial" w:hAnsi="Arial" w:cs="Arial"/>
          <w:sz w:val="24"/>
          <w:szCs w:val="24"/>
          <w:lang w:val="pt-BR" w:eastAsia="pt-BR"/>
        </w:rPr>
        <w:t xml:space="preserve"> </w:t>
      </w:r>
      <w:r w:rsidR="00D81260" w:rsidRPr="00602BC4">
        <w:rPr>
          <w:rFonts w:ascii="Arial" w:hAnsi="Arial" w:cs="Arial"/>
          <w:sz w:val="24"/>
          <w:szCs w:val="24"/>
          <w:lang w:val="pt-BR" w:eastAsia="pt-BR"/>
        </w:rPr>
        <w:t xml:space="preserve">Alimento </w:t>
      </w:r>
      <w:r w:rsidR="00802D50" w:rsidRPr="00602BC4">
        <w:rPr>
          <w:rFonts w:ascii="Arial" w:hAnsi="Arial" w:cs="Arial"/>
          <w:sz w:val="24"/>
          <w:szCs w:val="24"/>
          <w:lang w:val="pt-BR" w:eastAsia="pt-BR"/>
        </w:rPr>
        <w:t>volumoso</w:t>
      </w:r>
      <w:r w:rsidR="00D81260" w:rsidRPr="00602BC4">
        <w:rPr>
          <w:rFonts w:ascii="Arial" w:hAnsi="Arial" w:cs="Arial"/>
          <w:sz w:val="24"/>
          <w:szCs w:val="24"/>
          <w:lang w:val="pt-BR" w:eastAsia="pt-BR"/>
        </w:rPr>
        <w:t xml:space="preserve">. </w:t>
      </w:r>
      <w:proofErr w:type="spellStart"/>
      <w:r w:rsidR="00D81260" w:rsidRPr="00602BC4">
        <w:rPr>
          <w:rFonts w:ascii="Arial" w:hAnsi="Arial" w:cs="Arial"/>
          <w:i/>
          <w:sz w:val="24"/>
          <w:szCs w:val="24"/>
          <w:lang w:val="pt-BR"/>
        </w:rPr>
        <w:t>Chrysopogon</w:t>
      </w:r>
      <w:proofErr w:type="spellEnd"/>
      <w:r w:rsidR="00D81260" w:rsidRPr="00602BC4">
        <w:rPr>
          <w:rFonts w:ascii="Arial" w:hAnsi="Arial" w:cs="Arial"/>
          <w:i/>
          <w:sz w:val="24"/>
          <w:szCs w:val="24"/>
          <w:lang w:val="pt-BR"/>
        </w:rPr>
        <w:t xml:space="preserve"> </w:t>
      </w:r>
      <w:proofErr w:type="spellStart"/>
      <w:r w:rsidR="00C059F3" w:rsidRPr="00602BC4">
        <w:rPr>
          <w:rFonts w:ascii="Arial" w:hAnsi="Arial" w:cs="Arial"/>
          <w:i/>
          <w:sz w:val="24"/>
          <w:szCs w:val="24"/>
          <w:lang w:val="pt-BR"/>
        </w:rPr>
        <w:t>z</w:t>
      </w:r>
      <w:r w:rsidR="00D81260" w:rsidRPr="00602BC4">
        <w:rPr>
          <w:rFonts w:ascii="Arial" w:hAnsi="Arial" w:cs="Arial"/>
          <w:i/>
          <w:sz w:val="24"/>
          <w:szCs w:val="24"/>
          <w:lang w:val="pt-BR"/>
        </w:rPr>
        <w:t>izanioides</w:t>
      </w:r>
      <w:proofErr w:type="spellEnd"/>
      <w:r w:rsidR="00D81260" w:rsidRPr="00602BC4">
        <w:rPr>
          <w:rFonts w:ascii="Arial" w:hAnsi="Arial" w:cs="Arial"/>
          <w:sz w:val="24"/>
          <w:szCs w:val="24"/>
          <w:lang w:val="pt-BR"/>
        </w:rPr>
        <w:t>.</w:t>
      </w:r>
    </w:p>
    <w:p w:rsidR="00103E88" w:rsidRPr="00602BC4" w:rsidRDefault="00103E88" w:rsidP="00602BC4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103E88" w:rsidRPr="00602BC4" w:rsidRDefault="00103E88" w:rsidP="00602BC4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602BC4">
        <w:rPr>
          <w:rFonts w:ascii="Arial" w:hAnsi="Arial" w:cs="Arial"/>
          <w:b/>
          <w:sz w:val="24"/>
          <w:szCs w:val="24"/>
          <w:lang w:val="pt-BR"/>
        </w:rPr>
        <w:t>Introdução</w:t>
      </w:r>
    </w:p>
    <w:p w:rsidR="00416733" w:rsidRPr="00602BC4" w:rsidRDefault="00802D50" w:rsidP="00602BC4">
      <w:pPr>
        <w:pStyle w:val="TextoPocos"/>
        <w:spacing w:after="0"/>
      </w:pPr>
      <w:r w:rsidRPr="00602BC4">
        <w:t>As gramíneas forrageiras tropicais constituem a base da dieta do rebanho bovino brasileiro em virtude do seu baixo custo de produção, alto potencial produtivo e da sua boa adaptação aos diversos ecossistemas brasileiros (Silva, 2009). A sua utilização para alimentação animal tem se mostrado muito vantajosa ao Brasil, dando a possibilidade de aliviar a dependência em culturas usadas tradicionalmente no trato animal, como o milho.</w:t>
      </w:r>
    </w:p>
    <w:p w:rsidR="00416733" w:rsidRPr="00602BC4" w:rsidRDefault="00802D50" w:rsidP="00602BC4">
      <w:pPr>
        <w:pStyle w:val="TextoPocos"/>
        <w:spacing w:after="0"/>
      </w:pPr>
      <w:r w:rsidRPr="00602BC4">
        <w:t xml:space="preserve">Segundo Fernandes </w:t>
      </w:r>
      <w:proofErr w:type="gramStart"/>
      <w:r w:rsidRPr="00602BC4">
        <w:t>et</w:t>
      </w:r>
      <w:proofErr w:type="gramEnd"/>
      <w:r w:rsidRPr="00602BC4">
        <w:t xml:space="preserve"> al. (2000) citado por Silva (2009), a quase totalidade dos cultivares de plantas forrageiras tropicais foi obtida por processos de coleta e, ou introdução praticados por instituições de pesquisa. Entre essas espécies, os gêneros </w:t>
      </w:r>
      <w:proofErr w:type="spellStart"/>
      <w:r w:rsidRPr="00602BC4">
        <w:rPr>
          <w:i/>
          <w:iCs/>
        </w:rPr>
        <w:t>Panicum</w:t>
      </w:r>
      <w:proofErr w:type="spellEnd"/>
      <w:r w:rsidRPr="00602BC4">
        <w:rPr>
          <w:i/>
          <w:iCs/>
        </w:rPr>
        <w:t xml:space="preserve"> </w:t>
      </w:r>
      <w:r w:rsidRPr="00602BC4">
        <w:t xml:space="preserve">e </w:t>
      </w:r>
      <w:proofErr w:type="spellStart"/>
      <w:r w:rsidRPr="00602BC4">
        <w:rPr>
          <w:i/>
          <w:iCs/>
        </w:rPr>
        <w:t>Brachiaria</w:t>
      </w:r>
      <w:proofErr w:type="spellEnd"/>
      <w:r w:rsidRPr="00602BC4">
        <w:rPr>
          <w:i/>
          <w:iCs/>
        </w:rPr>
        <w:t xml:space="preserve"> </w:t>
      </w:r>
      <w:r w:rsidRPr="00602BC4">
        <w:t xml:space="preserve">são </w:t>
      </w:r>
      <w:proofErr w:type="gramStart"/>
      <w:r w:rsidRPr="00602BC4">
        <w:t>de maior</w:t>
      </w:r>
      <w:proofErr w:type="gramEnd"/>
      <w:r w:rsidRPr="00602BC4">
        <w:t xml:space="preserve"> importância. Em cerca de 80% da área de pastagens plantadas no Brasil utilizam-se cultivares desses gêneros. </w:t>
      </w:r>
    </w:p>
    <w:p w:rsidR="00CF25FF" w:rsidRPr="00602BC4" w:rsidRDefault="00802D50" w:rsidP="00602BC4">
      <w:pPr>
        <w:pStyle w:val="TextoPocos"/>
        <w:spacing w:after="0"/>
        <w:rPr>
          <w:sz w:val="28"/>
          <w:szCs w:val="28"/>
        </w:rPr>
      </w:pPr>
      <w:r w:rsidRPr="00602BC4">
        <w:t xml:space="preserve">Nesse contexto, </w:t>
      </w:r>
      <w:r w:rsidR="0008451B" w:rsidRPr="00602BC4">
        <w:t>o</w:t>
      </w:r>
      <w:r w:rsidR="00153340" w:rsidRPr="00602BC4">
        <w:t xml:space="preserve"> </w:t>
      </w:r>
      <w:r w:rsidRPr="00602BC4">
        <w:t>vetiver</w:t>
      </w:r>
      <w:r w:rsidR="0008451B" w:rsidRPr="00602BC4">
        <w:t xml:space="preserve"> (</w:t>
      </w:r>
      <w:proofErr w:type="spellStart"/>
      <w:r w:rsidR="0008451B" w:rsidRPr="00602BC4">
        <w:rPr>
          <w:i/>
        </w:rPr>
        <w:t>Chrysopogon</w:t>
      </w:r>
      <w:proofErr w:type="spellEnd"/>
      <w:r w:rsidR="0008451B" w:rsidRPr="00602BC4">
        <w:rPr>
          <w:i/>
        </w:rPr>
        <w:t xml:space="preserve"> </w:t>
      </w:r>
      <w:proofErr w:type="spellStart"/>
      <w:r w:rsidR="0008451B" w:rsidRPr="00602BC4">
        <w:rPr>
          <w:i/>
        </w:rPr>
        <w:t>zizanioides</w:t>
      </w:r>
      <w:proofErr w:type="spellEnd"/>
      <w:r w:rsidR="0008451B" w:rsidRPr="00602BC4">
        <w:rPr>
          <w:i/>
        </w:rPr>
        <w:t xml:space="preserve"> (L.) </w:t>
      </w:r>
      <w:proofErr w:type="spellStart"/>
      <w:r w:rsidR="0008451B" w:rsidRPr="00602BC4">
        <w:rPr>
          <w:i/>
          <w:lang w:val="en-US"/>
        </w:rPr>
        <w:t>Roberty</w:t>
      </w:r>
      <w:proofErr w:type="spellEnd"/>
      <w:r w:rsidR="0008451B" w:rsidRPr="00602BC4">
        <w:rPr>
          <w:i/>
          <w:lang w:val="en-US"/>
        </w:rPr>
        <w:t xml:space="preserve"> syn. </w:t>
      </w:r>
      <w:r w:rsidR="0008451B" w:rsidRPr="00624085">
        <w:rPr>
          <w:i/>
          <w:lang w:val="en-US"/>
        </w:rPr>
        <w:t xml:space="preserve">Vetiveria zizanioides (L.) </w:t>
      </w:r>
      <w:r w:rsidR="0008451B" w:rsidRPr="00602BC4">
        <w:rPr>
          <w:i/>
        </w:rPr>
        <w:t>Nash</w:t>
      </w:r>
      <w:r w:rsidR="0008451B" w:rsidRPr="00602BC4">
        <w:t>)</w:t>
      </w:r>
      <w:r w:rsidRPr="00602BC4">
        <w:t xml:space="preserve"> destaca-se por sua versatilidade. Além de sua </w:t>
      </w:r>
      <w:r w:rsidRPr="00602BC4">
        <w:lastRenderedPageBreak/>
        <w:t xml:space="preserve">utilização no controle da erosão, também pode ser utilizada na alimentação animal. A planta pode ser cultivada em uma ampla variedade de condições climáticas e de solo, e se plantado corretamente pode ser usado em praticamente qualquer lugar que seja de clima tropical, </w:t>
      </w:r>
      <w:proofErr w:type="spellStart"/>
      <w:proofErr w:type="gramStart"/>
      <w:r w:rsidRPr="00602BC4">
        <w:t>semi-tropical</w:t>
      </w:r>
      <w:proofErr w:type="spellEnd"/>
      <w:proofErr w:type="gramEnd"/>
      <w:r w:rsidRPr="00602BC4">
        <w:t xml:space="preserve"> e mediterrâneo (</w:t>
      </w:r>
      <w:proofErr w:type="spellStart"/>
      <w:r w:rsidRPr="00602BC4">
        <w:t>Truong</w:t>
      </w:r>
      <w:proofErr w:type="spellEnd"/>
      <w:r w:rsidRPr="00602BC4">
        <w:t>, 2008)</w:t>
      </w:r>
      <w:r w:rsidRPr="00602BC4">
        <w:rPr>
          <w:sz w:val="28"/>
          <w:szCs w:val="28"/>
        </w:rPr>
        <w:t>.</w:t>
      </w:r>
    </w:p>
    <w:p w:rsidR="00CF25FF" w:rsidRPr="00602BC4" w:rsidRDefault="00802D50" w:rsidP="00602BC4">
      <w:pPr>
        <w:pStyle w:val="TextoPocos"/>
        <w:spacing w:after="0"/>
      </w:pPr>
      <w:r w:rsidRPr="00602BC4">
        <w:rPr>
          <w:lang w:val="pt"/>
        </w:rPr>
        <w:t xml:space="preserve">No manejo das </w:t>
      </w:r>
      <w:r w:rsidR="00DD63B9" w:rsidRPr="00602BC4">
        <w:rPr>
          <w:lang w:val="pt"/>
        </w:rPr>
        <w:t>campineiras</w:t>
      </w:r>
      <w:r w:rsidRPr="00602BC4">
        <w:rPr>
          <w:lang w:val="pt"/>
        </w:rPr>
        <w:t>, a freq</w:t>
      </w:r>
      <w:r w:rsidR="0008451B" w:rsidRPr="00602BC4">
        <w:rPr>
          <w:lang w:val="pt"/>
        </w:rPr>
        <w:t>u</w:t>
      </w:r>
      <w:r w:rsidRPr="00602BC4">
        <w:rPr>
          <w:lang w:val="pt"/>
        </w:rPr>
        <w:t xml:space="preserve">ência de corte influi no rendimento e na qualidade da forragem colhida (Queiroz Filho, 2000), portanto a idade da poda afeta significativamente os valores nutricionais da planta. </w:t>
      </w:r>
      <w:r w:rsidRPr="00602BC4">
        <w:t xml:space="preserve">À medida que se alonga a idade ao corte, ocorre decréscimo nos teores de proteína bruta, devido ao aumento </w:t>
      </w:r>
      <w:r w:rsidR="00D81260" w:rsidRPr="00602BC4">
        <w:t>na espessura da</w:t>
      </w:r>
      <w:r w:rsidRPr="00602BC4">
        <w:t xml:space="preserve"> parede celular (Gonçalves </w:t>
      </w:r>
      <w:proofErr w:type="gramStart"/>
      <w:r w:rsidRPr="00602BC4">
        <w:t>et</w:t>
      </w:r>
      <w:proofErr w:type="gramEnd"/>
      <w:r w:rsidRPr="00602BC4">
        <w:t xml:space="preserve"> al., 2001).</w:t>
      </w:r>
    </w:p>
    <w:p w:rsidR="00CF25FF" w:rsidRPr="00602BC4" w:rsidRDefault="00802D50" w:rsidP="00602BC4">
      <w:pPr>
        <w:pStyle w:val="TextoPocos"/>
        <w:spacing w:after="0"/>
      </w:pPr>
      <w:r w:rsidRPr="00602BC4">
        <w:rPr>
          <w:lang w:val="pt"/>
        </w:rPr>
        <w:t>Estudos como o</w:t>
      </w:r>
      <w:r w:rsidR="00067266" w:rsidRPr="00602BC4">
        <w:rPr>
          <w:lang w:val="pt"/>
        </w:rPr>
        <w:t>s</w:t>
      </w:r>
      <w:r w:rsidRPr="00602BC4">
        <w:rPr>
          <w:lang w:val="pt"/>
        </w:rPr>
        <w:t xml:space="preserve"> de Acunha e Coelho (1997) sobre capim elefante anão e Gonçalves </w:t>
      </w:r>
      <w:proofErr w:type="gramStart"/>
      <w:r w:rsidRPr="00602BC4">
        <w:rPr>
          <w:lang w:val="pt"/>
        </w:rPr>
        <w:t>et</w:t>
      </w:r>
      <w:proofErr w:type="gramEnd"/>
      <w:r w:rsidRPr="00602BC4">
        <w:rPr>
          <w:lang w:val="pt"/>
        </w:rPr>
        <w:t xml:space="preserve"> al.(2001) sobre </w:t>
      </w:r>
      <w:r w:rsidRPr="00602BC4">
        <w:t xml:space="preserve">gênero </w:t>
      </w:r>
      <w:proofErr w:type="spellStart"/>
      <w:r w:rsidRPr="00602BC4">
        <w:rPr>
          <w:i/>
          <w:iCs/>
        </w:rPr>
        <w:t>Cynodon</w:t>
      </w:r>
      <w:proofErr w:type="spellEnd"/>
      <w:r w:rsidRPr="00602BC4">
        <w:rPr>
          <w:i/>
          <w:iCs/>
        </w:rPr>
        <w:t xml:space="preserve">, </w:t>
      </w:r>
      <w:r w:rsidRPr="00602BC4">
        <w:t>constataram um aumento nos valores nutritivos da planta quando esta era submetida a um menor intervalo de poda (m</w:t>
      </w:r>
      <w:r w:rsidR="00CF25FF" w:rsidRPr="00602BC4">
        <w:t>enor tempo de desenvolvimento).</w:t>
      </w:r>
    </w:p>
    <w:p w:rsidR="00802D50" w:rsidRPr="00602BC4" w:rsidRDefault="00CF25FF" w:rsidP="00602BC4">
      <w:pPr>
        <w:pStyle w:val="TextoPocos"/>
        <w:spacing w:after="0"/>
      </w:pPr>
      <w:r w:rsidRPr="00602BC4">
        <w:t xml:space="preserve">Contudo, poucos estudos científicos são encontrados na literatura sobre o teor de proteína bruta do capim vetiver, que justifiquem a sua utilização na alimentação animal. Neste sentido, o objetivo deste trabalho foi </w:t>
      </w:r>
      <w:r w:rsidRPr="00602BC4">
        <w:rPr>
          <w:color w:val="000000"/>
        </w:rPr>
        <w:t xml:space="preserve">quantificar o teor de proteína bruta da </w:t>
      </w:r>
      <w:proofErr w:type="gramStart"/>
      <w:r w:rsidRPr="00602BC4">
        <w:rPr>
          <w:color w:val="000000"/>
        </w:rPr>
        <w:t>gramínea vetiver</w:t>
      </w:r>
      <w:proofErr w:type="gramEnd"/>
      <w:r w:rsidRPr="00602BC4">
        <w:rPr>
          <w:color w:val="000000"/>
        </w:rPr>
        <w:t xml:space="preserve"> em função do tempo de desenvolvimento vegetativo e dos espaçamentos de plantio utilizados.</w:t>
      </w:r>
    </w:p>
    <w:p w:rsidR="00103E88" w:rsidRPr="00602BC4" w:rsidRDefault="00103E88" w:rsidP="00602BC4">
      <w:pPr>
        <w:jc w:val="both"/>
        <w:rPr>
          <w:rFonts w:ascii="Arial" w:hAnsi="Arial" w:cs="Arial"/>
          <w:lang w:val="pt-BR"/>
        </w:rPr>
      </w:pPr>
    </w:p>
    <w:p w:rsidR="00802D50" w:rsidRPr="00602BC4" w:rsidRDefault="00802D50" w:rsidP="00602BC4">
      <w:pPr>
        <w:jc w:val="both"/>
        <w:rPr>
          <w:rFonts w:ascii="Arial" w:hAnsi="Arial" w:cs="Arial"/>
          <w:lang w:val="pt-BR"/>
        </w:rPr>
        <w:sectPr w:rsidR="00802D50" w:rsidRPr="00602BC4" w:rsidSect="00602BC4">
          <w:headerReference w:type="default" r:id="rId10"/>
          <w:footerReference w:type="default" r:id="rId11"/>
          <w:headerReference w:type="first" r:id="rId12"/>
          <w:pgSz w:w="11906" w:h="16838"/>
          <w:pgMar w:top="1701" w:right="1418" w:bottom="1701" w:left="1418" w:header="567" w:footer="567" w:gutter="0"/>
          <w:pgNumType w:start="1"/>
          <w:cols w:space="720"/>
          <w:titlePg/>
          <w:docGrid w:linePitch="360"/>
        </w:sectPr>
      </w:pPr>
    </w:p>
    <w:p w:rsidR="00103E88" w:rsidRPr="00602BC4" w:rsidRDefault="00103E88" w:rsidP="00602BC4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602BC4">
        <w:rPr>
          <w:rFonts w:ascii="Arial" w:hAnsi="Arial" w:cs="Arial"/>
          <w:b/>
          <w:sz w:val="24"/>
          <w:szCs w:val="24"/>
          <w:lang w:val="pt-BR"/>
        </w:rPr>
        <w:t>Material e Métodos</w:t>
      </w:r>
    </w:p>
    <w:p w:rsidR="00802D50" w:rsidRPr="00602BC4" w:rsidRDefault="00802D50" w:rsidP="00602BC4">
      <w:pPr>
        <w:pStyle w:val="TextoPocos"/>
        <w:spacing w:after="0"/>
      </w:pPr>
      <w:r w:rsidRPr="00602BC4">
        <w:t>O experimento foi desenvolvido em uma encosta experimental com declividade média de 30°, na Fa</w:t>
      </w:r>
      <w:r w:rsidR="00DD63B9">
        <w:t xml:space="preserve">zenda-Escola do </w:t>
      </w:r>
      <w:proofErr w:type="spellStart"/>
      <w:proofErr w:type="gramStart"/>
      <w:r w:rsidR="00DD63B9">
        <w:t>IFSULDEMINAS,</w:t>
      </w:r>
      <w:proofErr w:type="gramEnd"/>
      <w:r w:rsidR="00DD63B9">
        <w:t>Ca</w:t>
      </w:r>
      <w:r w:rsidRPr="00602BC4">
        <w:t>mpus</w:t>
      </w:r>
      <w:proofErr w:type="spellEnd"/>
      <w:r w:rsidRPr="00602BC4">
        <w:t xml:space="preserve"> </w:t>
      </w:r>
      <w:r w:rsidR="00DD63B9">
        <w:t xml:space="preserve"> </w:t>
      </w:r>
      <w:r w:rsidRPr="00602BC4">
        <w:t xml:space="preserve">Inconfidentes, situado no Município de Inconfidentes-MG. </w:t>
      </w:r>
    </w:p>
    <w:p w:rsidR="00802D50" w:rsidRPr="00602BC4" w:rsidRDefault="00802D50" w:rsidP="00602BC4">
      <w:pPr>
        <w:pStyle w:val="TextoPocos"/>
        <w:spacing w:after="0"/>
      </w:pPr>
      <w:r w:rsidRPr="00602BC4">
        <w:t xml:space="preserve">O município de Inconfidentes apresenta altitude média de 855 m e posição geográfica de </w:t>
      </w:r>
      <w:proofErr w:type="gramStart"/>
      <w:r w:rsidRPr="00602BC4">
        <w:t>22° 19’ 00</w:t>
      </w:r>
      <w:proofErr w:type="gramEnd"/>
      <w:r w:rsidRPr="00602BC4">
        <w:t xml:space="preserve">’’ de latitude S e 46° 19’ 40’’ longitude W. Segundo a classificação de </w:t>
      </w:r>
      <w:proofErr w:type="spellStart"/>
      <w:r w:rsidRPr="00602BC4">
        <w:t>Koëppem</w:t>
      </w:r>
      <w:proofErr w:type="spellEnd"/>
      <w:r w:rsidRPr="00602BC4">
        <w:t xml:space="preserve"> o clima da região é do tipo tropical úmido com duas estações bem definidas: </w:t>
      </w:r>
      <w:proofErr w:type="gramStart"/>
      <w:r w:rsidRPr="00602BC4">
        <w:t>chuvosa (outubro a março) e seca (abril a setembro), com médias anuais de 1.800 mm e 19°C de precipitação e temperatura, respectivamente</w:t>
      </w:r>
      <w:proofErr w:type="gramEnd"/>
      <w:r w:rsidRPr="00602BC4">
        <w:t xml:space="preserve">. </w:t>
      </w:r>
    </w:p>
    <w:p w:rsidR="00802D50" w:rsidRPr="00602BC4" w:rsidRDefault="00802D50" w:rsidP="00602BC4">
      <w:pPr>
        <w:pStyle w:val="TextoPocos"/>
        <w:spacing w:after="0"/>
      </w:pPr>
      <w:r w:rsidRPr="00602BC4">
        <w:t>Para avaliar o efeito do espaçamento de plantio e tempo de dese</w:t>
      </w:r>
      <w:r w:rsidR="00D81260" w:rsidRPr="00602BC4">
        <w:t xml:space="preserve">nvolvimento </w:t>
      </w:r>
      <w:r w:rsidR="00067266" w:rsidRPr="00602BC4">
        <w:t>do</w:t>
      </w:r>
      <w:r w:rsidR="00D81260" w:rsidRPr="00602BC4">
        <w:t xml:space="preserve"> vetiver, o</w:t>
      </w:r>
      <w:r w:rsidRPr="00602BC4">
        <w:t xml:space="preserve"> seu teor de proteína bruta foi</w:t>
      </w:r>
      <w:r w:rsidR="00D81260" w:rsidRPr="00602BC4">
        <w:t xml:space="preserve"> avaliado</w:t>
      </w:r>
      <w:r w:rsidRPr="00602BC4">
        <w:t xml:space="preserve"> utiliza</w:t>
      </w:r>
      <w:r w:rsidR="00D81260" w:rsidRPr="00602BC4">
        <w:t>n</w:t>
      </w:r>
      <w:r w:rsidRPr="00602BC4">
        <w:t xml:space="preserve">do o delineamento estatístico de parcelas subdivididas no tempo em blocos </w:t>
      </w:r>
      <w:proofErr w:type="spellStart"/>
      <w:r w:rsidRPr="00602BC4">
        <w:t>ca</w:t>
      </w:r>
      <w:r w:rsidR="00D81260" w:rsidRPr="00602BC4">
        <w:t>s</w:t>
      </w:r>
      <w:r w:rsidRPr="00602BC4">
        <w:t>ualizados</w:t>
      </w:r>
      <w:proofErr w:type="spellEnd"/>
      <w:r w:rsidRPr="00602BC4">
        <w:t xml:space="preserve">, com nove parcelas (espaçamentos de plantio), três </w:t>
      </w:r>
      <w:proofErr w:type="spellStart"/>
      <w:r w:rsidRPr="00602BC4">
        <w:t>subparcelas</w:t>
      </w:r>
      <w:proofErr w:type="spellEnd"/>
      <w:r w:rsidRPr="00602BC4">
        <w:t xml:space="preserve"> (tempo de desenvolvimento das plantas) e três blocos (Tabela 1).</w:t>
      </w:r>
    </w:p>
    <w:p w:rsidR="004E74C4" w:rsidRPr="00602BC4" w:rsidRDefault="004E74C4" w:rsidP="00602BC4">
      <w:pPr>
        <w:widowControl w:val="0"/>
        <w:suppressAutoHyphens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pt-BR" w:eastAsia="pt-BR"/>
        </w:rPr>
        <w:sectPr w:rsidR="004E74C4" w:rsidRPr="00602BC4" w:rsidSect="00602BC4">
          <w:type w:val="continuous"/>
          <w:pgSz w:w="11906" w:h="16838"/>
          <w:pgMar w:top="1701" w:right="1418" w:bottom="1701" w:left="1418" w:header="567" w:footer="567" w:gutter="0"/>
          <w:cols w:space="720"/>
          <w:titlePg/>
          <w:docGrid w:linePitch="360"/>
        </w:sectPr>
      </w:pPr>
    </w:p>
    <w:p w:rsidR="00802D50" w:rsidRPr="00DD63B9" w:rsidRDefault="00153340" w:rsidP="00602BC4">
      <w:pPr>
        <w:widowControl w:val="0"/>
        <w:suppressAutoHyphens w:val="0"/>
        <w:autoSpaceDN w:val="0"/>
        <w:adjustRightInd w:val="0"/>
        <w:rPr>
          <w:rFonts w:ascii="Arial" w:hAnsi="Arial" w:cs="Arial"/>
          <w:sz w:val="18"/>
          <w:szCs w:val="18"/>
          <w:lang w:val="pt-BR" w:eastAsia="pt-BR"/>
        </w:rPr>
      </w:pPr>
      <w:r w:rsidRPr="00DD63B9">
        <w:rPr>
          <w:rFonts w:ascii="Arial" w:hAnsi="Arial" w:cs="Arial"/>
          <w:b/>
          <w:bCs/>
          <w:color w:val="000000"/>
          <w:sz w:val="18"/>
          <w:szCs w:val="18"/>
          <w:lang w:val="pt-BR" w:eastAsia="pt-BR"/>
        </w:rPr>
        <w:t>Tabela 1.</w:t>
      </w:r>
      <w:r w:rsidR="00802D50" w:rsidRPr="00DD63B9">
        <w:rPr>
          <w:rFonts w:ascii="Arial" w:hAnsi="Arial" w:cs="Arial"/>
          <w:b/>
          <w:bCs/>
          <w:color w:val="000000"/>
          <w:sz w:val="18"/>
          <w:szCs w:val="18"/>
          <w:lang w:val="pt-BR" w:eastAsia="pt-BR"/>
        </w:rPr>
        <w:t xml:space="preserve"> </w:t>
      </w:r>
      <w:r w:rsidR="00802D50" w:rsidRPr="00DD63B9">
        <w:rPr>
          <w:rFonts w:ascii="Arial" w:hAnsi="Arial" w:cs="Arial"/>
          <w:bCs/>
          <w:color w:val="000000"/>
          <w:sz w:val="18"/>
          <w:szCs w:val="18"/>
          <w:lang w:val="pt-BR" w:eastAsia="pt-BR"/>
        </w:rPr>
        <w:t>Fontes de variação estudadas</w:t>
      </w:r>
      <w:r w:rsidR="007C56E0" w:rsidRPr="00DD63B9">
        <w:rPr>
          <w:rFonts w:ascii="Arial" w:hAnsi="Arial" w:cs="Arial"/>
          <w:bCs/>
          <w:color w:val="000000"/>
          <w:sz w:val="18"/>
          <w:szCs w:val="18"/>
          <w:lang w:val="pt-BR" w:eastAsia="pt-BR"/>
        </w:rPr>
        <w:t xml:space="preserve"> (parcelas e </w:t>
      </w:r>
      <w:proofErr w:type="spellStart"/>
      <w:r w:rsidR="007C56E0" w:rsidRPr="00DD63B9">
        <w:rPr>
          <w:rFonts w:ascii="Arial" w:hAnsi="Arial" w:cs="Arial"/>
          <w:bCs/>
          <w:color w:val="000000"/>
          <w:sz w:val="18"/>
          <w:szCs w:val="18"/>
          <w:lang w:val="pt-BR" w:eastAsia="pt-BR"/>
        </w:rPr>
        <w:t>sub</w:t>
      </w:r>
      <w:r w:rsidR="00802D50" w:rsidRPr="00DD63B9">
        <w:rPr>
          <w:rFonts w:ascii="Arial" w:hAnsi="Arial" w:cs="Arial"/>
          <w:bCs/>
          <w:color w:val="000000"/>
          <w:sz w:val="18"/>
          <w:szCs w:val="18"/>
          <w:lang w:val="pt-BR" w:eastAsia="pt-BR"/>
        </w:rPr>
        <w:t>parcelas</w:t>
      </w:r>
      <w:proofErr w:type="spellEnd"/>
      <w:r w:rsidR="00802D50" w:rsidRPr="00DD63B9">
        <w:rPr>
          <w:rFonts w:ascii="Arial" w:hAnsi="Arial" w:cs="Arial"/>
          <w:bCs/>
          <w:color w:val="000000"/>
          <w:sz w:val="18"/>
          <w:szCs w:val="18"/>
          <w:lang w:val="pt-BR" w:eastAsia="pt-BR"/>
        </w:rPr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2"/>
        <w:gridCol w:w="5141"/>
      </w:tblGrid>
      <w:tr w:rsidR="00802D50" w:rsidRPr="00DD63B9" w:rsidTr="00602BC4">
        <w:trPr>
          <w:trHeight w:val="566"/>
          <w:jc w:val="center"/>
        </w:trPr>
        <w:tc>
          <w:tcPr>
            <w:tcW w:w="3922" w:type="dxa"/>
            <w:shd w:val="clear" w:color="auto" w:fill="auto"/>
          </w:tcPr>
          <w:p w:rsidR="00802D50" w:rsidRPr="00DD63B9" w:rsidRDefault="00802D50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b/>
                <w:color w:val="000000"/>
                <w:sz w:val="22"/>
                <w:szCs w:val="22"/>
                <w:lang w:val="pt-BR" w:eastAsia="pt-BR"/>
              </w:rPr>
              <w:t xml:space="preserve">Parcelas </w:t>
            </w:r>
          </w:p>
          <w:p w:rsidR="00802D50" w:rsidRPr="00DD63B9" w:rsidRDefault="00802D50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b/>
                <w:color w:val="000000"/>
                <w:sz w:val="22"/>
                <w:szCs w:val="22"/>
                <w:lang w:val="pt-BR" w:eastAsia="pt-BR"/>
              </w:rPr>
              <w:t>(espaçamentos de plantio)</w:t>
            </w:r>
          </w:p>
        </w:tc>
        <w:tc>
          <w:tcPr>
            <w:tcW w:w="5141" w:type="dxa"/>
            <w:shd w:val="clear" w:color="auto" w:fill="auto"/>
          </w:tcPr>
          <w:p w:rsidR="00802D50" w:rsidRPr="00DD63B9" w:rsidRDefault="007C56E0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 w:eastAsia="pt-BR"/>
              </w:rPr>
            </w:pPr>
            <w:proofErr w:type="spellStart"/>
            <w:r w:rsidRPr="00DD63B9">
              <w:rPr>
                <w:rFonts w:ascii="Arial" w:hAnsi="Arial" w:cs="Arial"/>
                <w:b/>
                <w:color w:val="000000"/>
                <w:sz w:val="22"/>
                <w:szCs w:val="22"/>
                <w:lang w:val="pt-BR" w:eastAsia="pt-BR"/>
              </w:rPr>
              <w:t>Sub</w:t>
            </w:r>
            <w:r w:rsidR="00802D50" w:rsidRPr="00DD63B9">
              <w:rPr>
                <w:rFonts w:ascii="Arial" w:hAnsi="Arial" w:cs="Arial"/>
                <w:b/>
                <w:color w:val="000000"/>
                <w:sz w:val="22"/>
                <w:szCs w:val="22"/>
                <w:lang w:val="pt-BR" w:eastAsia="pt-BR"/>
              </w:rPr>
              <w:t>parcelas</w:t>
            </w:r>
            <w:proofErr w:type="spellEnd"/>
            <w:r w:rsidR="00802D50" w:rsidRPr="00DD63B9">
              <w:rPr>
                <w:rFonts w:ascii="Arial" w:hAnsi="Arial" w:cs="Arial"/>
                <w:b/>
                <w:color w:val="000000"/>
                <w:sz w:val="22"/>
                <w:szCs w:val="22"/>
                <w:lang w:val="pt-BR" w:eastAsia="pt-BR"/>
              </w:rPr>
              <w:t xml:space="preserve"> </w:t>
            </w:r>
          </w:p>
          <w:p w:rsidR="00802D50" w:rsidRPr="00DD63B9" w:rsidRDefault="00802D50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b/>
                <w:color w:val="000000"/>
                <w:sz w:val="22"/>
                <w:szCs w:val="22"/>
                <w:lang w:val="pt-BR" w:eastAsia="pt-BR"/>
              </w:rPr>
              <w:t>(tempo de desenvolvimento)</w:t>
            </w:r>
          </w:p>
        </w:tc>
      </w:tr>
      <w:tr w:rsidR="00802D50" w:rsidRPr="00DD63B9" w:rsidTr="00602BC4">
        <w:trPr>
          <w:trHeight w:val="283"/>
          <w:jc w:val="center"/>
        </w:trPr>
        <w:tc>
          <w:tcPr>
            <w:tcW w:w="3922" w:type="dxa"/>
            <w:shd w:val="clear" w:color="auto" w:fill="auto"/>
            <w:vAlign w:val="bottom"/>
          </w:tcPr>
          <w:p w:rsidR="00802D50" w:rsidRPr="00DD63B9" w:rsidRDefault="00802D50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0,15 m x 1,0 m</w:t>
            </w:r>
          </w:p>
        </w:tc>
        <w:tc>
          <w:tcPr>
            <w:tcW w:w="5141" w:type="dxa"/>
            <w:shd w:val="clear" w:color="auto" w:fill="auto"/>
          </w:tcPr>
          <w:p w:rsidR="00802D50" w:rsidRPr="00DD63B9" w:rsidRDefault="00802D50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60 dias</w:t>
            </w:r>
          </w:p>
        </w:tc>
      </w:tr>
      <w:tr w:rsidR="00802D50" w:rsidRPr="00DD63B9" w:rsidTr="00602BC4">
        <w:trPr>
          <w:trHeight w:val="283"/>
          <w:jc w:val="center"/>
        </w:trPr>
        <w:tc>
          <w:tcPr>
            <w:tcW w:w="3922" w:type="dxa"/>
            <w:shd w:val="clear" w:color="auto" w:fill="auto"/>
            <w:vAlign w:val="bottom"/>
          </w:tcPr>
          <w:p w:rsidR="00802D50" w:rsidRPr="00DD63B9" w:rsidRDefault="00802D50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0,30 m x 1,0 m</w:t>
            </w:r>
          </w:p>
        </w:tc>
        <w:tc>
          <w:tcPr>
            <w:tcW w:w="5141" w:type="dxa"/>
            <w:shd w:val="clear" w:color="auto" w:fill="auto"/>
          </w:tcPr>
          <w:p w:rsidR="00802D50" w:rsidRPr="00DD63B9" w:rsidRDefault="00802D50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120 dias</w:t>
            </w:r>
          </w:p>
        </w:tc>
      </w:tr>
      <w:tr w:rsidR="00802D50" w:rsidRPr="00DD63B9" w:rsidTr="00602BC4">
        <w:trPr>
          <w:trHeight w:val="283"/>
          <w:jc w:val="center"/>
        </w:trPr>
        <w:tc>
          <w:tcPr>
            <w:tcW w:w="3922" w:type="dxa"/>
            <w:shd w:val="clear" w:color="auto" w:fill="auto"/>
            <w:vAlign w:val="bottom"/>
          </w:tcPr>
          <w:p w:rsidR="00802D50" w:rsidRPr="00DD63B9" w:rsidRDefault="00802D50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0,45 m x 1,0 m</w:t>
            </w:r>
          </w:p>
        </w:tc>
        <w:tc>
          <w:tcPr>
            <w:tcW w:w="5141" w:type="dxa"/>
            <w:shd w:val="clear" w:color="auto" w:fill="auto"/>
          </w:tcPr>
          <w:p w:rsidR="00802D50" w:rsidRPr="00DD63B9" w:rsidRDefault="00802D50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330 dias</w:t>
            </w:r>
          </w:p>
        </w:tc>
      </w:tr>
      <w:tr w:rsidR="00802D50" w:rsidRPr="00DD63B9" w:rsidTr="00602BC4">
        <w:trPr>
          <w:trHeight w:val="283"/>
          <w:jc w:val="center"/>
        </w:trPr>
        <w:tc>
          <w:tcPr>
            <w:tcW w:w="3922" w:type="dxa"/>
            <w:shd w:val="clear" w:color="auto" w:fill="auto"/>
            <w:vAlign w:val="bottom"/>
          </w:tcPr>
          <w:p w:rsidR="00802D50" w:rsidRPr="00DD63B9" w:rsidRDefault="00802D50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0,15 m x 1,5 m</w:t>
            </w:r>
          </w:p>
        </w:tc>
        <w:tc>
          <w:tcPr>
            <w:tcW w:w="5141" w:type="dxa"/>
            <w:vMerge w:val="restart"/>
            <w:shd w:val="clear" w:color="auto" w:fill="auto"/>
          </w:tcPr>
          <w:p w:rsidR="00802D50" w:rsidRPr="00DD63B9" w:rsidRDefault="00802D50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02D50" w:rsidRPr="00DD63B9" w:rsidTr="00602BC4">
        <w:trPr>
          <w:trHeight w:val="283"/>
          <w:jc w:val="center"/>
        </w:trPr>
        <w:tc>
          <w:tcPr>
            <w:tcW w:w="3922" w:type="dxa"/>
            <w:shd w:val="clear" w:color="auto" w:fill="auto"/>
            <w:vAlign w:val="bottom"/>
          </w:tcPr>
          <w:p w:rsidR="00802D50" w:rsidRPr="00DD63B9" w:rsidRDefault="00802D50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0,30 m x 1,5 m</w:t>
            </w:r>
          </w:p>
        </w:tc>
        <w:tc>
          <w:tcPr>
            <w:tcW w:w="5141" w:type="dxa"/>
            <w:vMerge/>
            <w:shd w:val="clear" w:color="auto" w:fill="auto"/>
          </w:tcPr>
          <w:p w:rsidR="00802D50" w:rsidRPr="00DD63B9" w:rsidRDefault="00802D50" w:rsidP="00602BC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02D50" w:rsidRPr="00DD63B9" w:rsidTr="00602BC4">
        <w:trPr>
          <w:trHeight w:val="283"/>
          <w:jc w:val="center"/>
        </w:trPr>
        <w:tc>
          <w:tcPr>
            <w:tcW w:w="3922" w:type="dxa"/>
            <w:shd w:val="clear" w:color="auto" w:fill="auto"/>
            <w:vAlign w:val="bottom"/>
          </w:tcPr>
          <w:p w:rsidR="00802D50" w:rsidRPr="00DD63B9" w:rsidRDefault="00802D50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0,45 m x 1,5 m</w:t>
            </w:r>
          </w:p>
        </w:tc>
        <w:tc>
          <w:tcPr>
            <w:tcW w:w="5141" w:type="dxa"/>
            <w:vMerge/>
            <w:shd w:val="clear" w:color="auto" w:fill="auto"/>
          </w:tcPr>
          <w:p w:rsidR="00802D50" w:rsidRPr="00DD63B9" w:rsidRDefault="00802D50" w:rsidP="00602BC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02D50" w:rsidRPr="00DD63B9" w:rsidTr="00602BC4">
        <w:trPr>
          <w:trHeight w:val="299"/>
          <w:jc w:val="center"/>
        </w:trPr>
        <w:tc>
          <w:tcPr>
            <w:tcW w:w="3922" w:type="dxa"/>
            <w:shd w:val="clear" w:color="auto" w:fill="auto"/>
            <w:vAlign w:val="bottom"/>
          </w:tcPr>
          <w:p w:rsidR="00802D50" w:rsidRPr="00DD63B9" w:rsidRDefault="00802D50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0,15 m x 2,0 m</w:t>
            </w:r>
          </w:p>
        </w:tc>
        <w:tc>
          <w:tcPr>
            <w:tcW w:w="5141" w:type="dxa"/>
            <w:vMerge/>
            <w:shd w:val="clear" w:color="auto" w:fill="auto"/>
          </w:tcPr>
          <w:p w:rsidR="00802D50" w:rsidRPr="00DD63B9" w:rsidRDefault="00802D50" w:rsidP="00602BC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02D50" w:rsidRPr="00DD63B9" w:rsidTr="00602BC4">
        <w:trPr>
          <w:trHeight w:val="283"/>
          <w:jc w:val="center"/>
        </w:trPr>
        <w:tc>
          <w:tcPr>
            <w:tcW w:w="3922" w:type="dxa"/>
            <w:shd w:val="clear" w:color="auto" w:fill="auto"/>
            <w:vAlign w:val="bottom"/>
          </w:tcPr>
          <w:p w:rsidR="00802D50" w:rsidRPr="00DD63B9" w:rsidRDefault="00802D50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0,30 m x 2,0 m</w:t>
            </w:r>
          </w:p>
        </w:tc>
        <w:tc>
          <w:tcPr>
            <w:tcW w:w="5141" w:type="dxa"/>
            <w:vMerge/>
            <w:shd w:val="clear" w:color="auto" w:fill="auto"/>
          </w:tcPr>
          <w:p w:rsidR="00802D50" w:rsidRPr="00DD63B9" w:rsidRDefault="00802D50" w:rsidP="00602BC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802D50" w:rsidRPr="00DD63B9" w:rsidTr="00602BC4">
        <w:trPr>
          <w:trHeight w:val="283"/>
          <w:jc w:val="center"/>
        </w:trPr>
        <w:tc>
          <w:tcPr>
            <w:tcW w:w="3922" w:type="dxa"/>
            <w:shd w:val="clear" w:color="auto" w:fill="auto"/>
            <w:vAlign w:val="bottom"/>
          </w:tcPr>
          <w:p w:rsidR="00802D50" w:rsidRPr="00DD63B9" w:rsidRDefault="00802D50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0,45 m x 2,0 m</w:t>
            </w:r>
          </w:p>
        </w:tc>
        <w:tc>
          <w:tcPr>
            <w:tcW w:w="5141" w:type="dxa"/>
            <w:vMerge/>
            <w:shd w:val="clear" w:color="auto" w:fill="auto"/>
          </w:tcPr>
          <w:p w:rsidR="00802D50" w:rsidRPr="00DD63B9" w:rsidRDefault="00802D50" w:rsidP="00602BC4">
            <w:pPr>
              <w:widowControl w:val="0"/>
              <w:suppressAutoHyphens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</w:tr>
    </w:tbl>
    <w:p w:rsidR="00802D50" w:rsidRPr="00DD63B9" w:rsidRDefault="00802D50" w:rsidP="00602BC4">
      <w:pPr>
        <w:widowControl w:val="0"/>
        <w:suppressAutoHyphens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pt-BR" w:eastAsia="pt-BR"/>
        </w:rPr>
      </w:pPr>
    </w:p>
    <w:p w:rsidR="00364517" w:rsidRPr="00602BC4" w:rsidRDefault="00802D50" w:rsidP="00602BC4">
      <w:pPr>
        <w:pStyle w:val="TextoPocos"/>
        <w:spacing w:after="0"/>
      </w:pPr>
      <w:r w:rsidRPr="00602BC4">
        <w:t>Cada unidade experimental que recebeu os diferentes espaçamentos (parcela) foram instaladas com a dimensão de 6m de comprimento e 2,5 m de largura, com bordaduras de 0,5 m de cada lado da parcela, tot</w:t>
      </w:r>
      <w:r w:rsidR="00364517" w:rsidRPr="00602BC4">
        <w:t xml:space="preserve">alizando uma área útil de </w:t>
      </w:r>
      <w:proofErr w:type="gramStart"/>
      <w:r w:rsidR="00364517" w:rsidRPr="00602BC4">
        <w:t>9</w:t>
      </w:r>
      <w:proofErr w:type="gramEnd"/>
      <w:r w:rsidR="00364517" w:rsidRPr="00602BC4">
        <w:t xml:space="preserve"> m².</w:t>
      </w:r>
    </w:p>
    <w:p w:rsidR="00802D50" w:rsidRPr="00602BC4" w:rsidRDefault="00802D50" w:rsidP="00602BC4">
      <w:pPr>
        <w:pStyle w:val="TextoPocos"/>
        <w:spacing w:after="0"/>
      </w:pPr>
      <w:r w:rsidRPr="00602BC4">
        <w:t>Foram realizados cortes da parte aérea das plantas</w:t>
      </w:r>
      <w:r w:rsidR="00067266" w:rsidRPr="00602BC4">
        <w:t xml:space="preserve"> (podas)</w:t>
      </w:r>
      <w:r w:rsidR="00153340" w:rsidRPr="00602BC4">
        <w:t xml:space="preserve"> </w:t>
      </w:r>
      <w:r w:rsidR="00067266" w:rsidRPr="00602BC4">
        <w:t xml:space="preserve">a </w:t>
      </w:r>
      <w:r w:rsidRPr="00602BC4">
        <w:t>15 cm do solo nos tempos discriminados na tabela 1 e coletados aleatoriamente 10 amostras da parte vegetativa por parcela</w:t>
      </w:r>
      <w:r w:rsidR="00067266" w:rsidRPr="00602BC4">
        <w:t>, com cerca de</w:t>
      </w:r>
      <w:r w:rsidRPr="00602BC4">
        <w:t xml:space="preserve"> </w:t>
      </w:r>
      <w:r w:rsidR="00067266" w:rsidRPr="00602BC4">
        <w:t>250</w:t>
      </w:r>
      <w:r w:rsidRPr="00602BC4">
        <w:t xml:space="preserve"> g</w:t>
      </w:r>
      <w:r w:rsidR="00067266" w:rsidRPr="00602BC4">
        <w:t xml:space="preserve"> cada</w:t>
      </w:r>
      <w:r w:rsidRPr="00602BC4">
        <w:t xml:space="preserve">. Essas amostras foram </w:t>
      </w:r>
      <w:r w:rsidR="00067266" w:rsidRPr="00602BC4">
        <w:t xml:space="preserve">levadas a estufa </w:t>
      </w:r>
      <w:r w:rsidRPr="00602BC4">
        <w:t>com circulação de ar forçada a 65ºC</w:t>
      </w:r>
      <w:r w:rsidR="00067266" w:rsidRPr="00602BC4">
        <w:t xml:space="preserve"> até atingirem peso constante (massa seca - biomassa)</w:t>
      </w:r>
      <w:r w:rsidRPr="00602BC4">
        <w:t xml:space="preserve">. </w:t>
      </w:r>
    </w:p>
    <w:p w:rsidR="00416733" w:rsidRPr="00602BC4" w:rsidRDefault="00802D50" w:rsidP="00602BC4">
      <w:pPr>
        <w:pStyle w:val="TextoPocos"/>
        <w:spacing w:after="0"/>
      </w:pPr>
      <w:r w:rsidRPr="00602BC4">
        <w:t>As determinações do teor de proteína bruta (PB)</w:t>
      </w:r>
      <w:r w:rsidR="005A416D" w:rsidRPr="00602BC4">
        <w:t xml:space="preserve"> da parte aérea do vetiver</w:t>
      </w:r>
      <w:r w:rsidRPr="00602BC4">
        <w:t xml:space="preserve"> foram realizadas no laboratório de </w:t>
      </w:r>
      <w:proofErr w:type="spellStart"/>
      <w:r w:rsidRPr="00602BC4">
        <w:t>Bromatologia</w:t>
      </w:r>
      <w:proofErr w:type="spellEnd"/>
      <w:r w:rsidRPr="00602BC4">
        <w:t xml:space="preserve"> do IFSULDEMINAS, </w:t>
      </w:r>
      <w:proofErr w:type="spellStart"/>
      <w:r w:rsidRPr="00602BC4">
        <w:t>Câmpus</w:t>
      </w:r>
      <w:proofErr w:type="spellEnd"/>
      <w:r w:rsidRPr="00602BC4">
        <w:t xml:space="preserve"> Inconfidentes, seguindo o método de </w:t>
      </w:r>
      <w:proofErr w:type="spellStart"/>
      <w:r w:rsidRPr="00602BC4">
        <w:t>Kjeldahl</w:t>
      </w:r>
      <w:proofErr w:type="spellEnd"/>
      <w:r w:rsidR="004E74C4" w:rsidRPr="00602BC4">
        <w:t xml:space="preserve"> conforme </w:t>
      </w:r>
      <w:r w:rsidR="00321959" w:rsidRPr="00602BC4">
        <w:t>AOAC (1997).</w:t>
      </w:r>
    </w:p>
    <w:p w:rsidR="00802D50" w:rsidRPr="00602BC4" w:rsidRDefault="00802D50" w:rsidP="00602BC4">
      <w:pPr>
        <w:pStyle w:val="TextoPocos"/>
        <w:spacing w:after="0"/>
        <w:rPr>
          <w:sz w:val="28"/>
          <w:szCs w:val="28"/>
        </w:rPr>
      </w:pPr>
      <w:r w:rsidRPr="00602BC4">
        <w:t>Os dados foram tabulados</w:t>
      </w:r>
      <w:r w:rsidR="00480831" w:rsidRPr="00602BC4">
        <w:t xml:space="preserve"> para análise estatística descritiva, obtendo os momentos estatísticos: média, máximo, mínimo, variância e coeficiente de variação. Posteriormente os dados foram </w:t>
      </w:r>
      <w:r w:rsidRPr="00602BC4">
        <w:t>submetidos à análise de variância e as médias comparadas pelo teste Scott-</w:t>
      </w:r>
      <w:proofErr w:type="spellStart"/>
      <w:r w:rsidRPr="00602BC4">
        <w:t>knott</w:t>
      </w:r>
      <w:proofErr w:type="spellEnd"/>
      <w:r w:rsidRPr="00602BC4">
        <w:t xml:space="preserve"> a 5% de probabilidade usando o programa </w:t>
      </w:r>
      <w:proofErr w:type="spellStart"/>
      <w:r w:rsidRPr="00602BC4">
        <w:t>Sisvar</w:t>
      </w:r>
      <w:proofErr w:type="spellEnd"/>
      <w:r w:rsidRPr="00602BC4">
        <w:t xml:space="preserve"> (Ferreira, 2008).</w:t>
      </w:r>
    </w:p>
    <w:p w:rsidR="00C21BD7" w:rsidRPr="00602BC4" w:rsidRDefault="00C21BD7" w:rsidP="00602BC4">
      <w:pPr>
        <w:widowControl w:val="0"/>
        <w:suppressAutoHyphens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val="pt-BR" w:eastAsia="pt-BR"/>
        </w:rPr>
      </w:pPr>
    </w:p>
    <w:p w:rsidR="00103E88" w:rsidRPr="00602BC4" w:rsidRDefault="00103E88" w:rsidP="00602BC4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602BC4">
        <w:rPr>
          <w:rFonts w:ascii="Arial" w:hAnsi="Arial" w:cs="Arial"/>
          <w:b/>
          <w:sz w:val="24"/>
          <w:szCs w:val="24"/>
          <w:lang w:val="pt-BR"/>
        </w:rPr>
        <w:t>Resultados e Discussão</w:t>
      </w:r>
    </w:p>
    <w:p w:rsidR="00B764D7" w:rsidRPr="00602BC4" w:rsidRDefault="00B262B7" w:rsidP="00602BC4">
      <w:pPr>
        <w:pStyle w:val="TextoPocos"/>
        <w:spacing w:after="0"/>
      </w:pPr>
      <w:r w:rsidRPr="00602BC4">
        <w:t xml:space="preserve">A análise descritiva dos resultados (Tabela 2 e Figura 1) mostrou que o teor de PB (%) do vetiver é decrescente em relação ao tempo de desenvolvimento das plantas (correlação negativa), com coeficiente de correlação (r) </w:t>
      </w:r>
      <w:r w:rsidR="002C7B1A" w:rsidRPr="00602BC4">
        <w:t xml:space="preserve">de </w:t>
      </w:r>
      <w:r w:rsidRPr="00602BC4">
        <w:t xml:space="preserve">0,8943 e </w:t>
      </w:r>
      <w:r w:rsidR="002C7B1A" w:rsidRPr="00602BC4">
        <w:t>coeficiente</w:t>
      </w:r>
      <w:r w:rsidRPr="00602BC4">
        <w:t xml:space="preserve"> de determinação (R²) igual a 0,7998. Entretanto, aos 120 dias de desenvolvimento, o vetiver apresentou </w:t>
      </w:r>
      <w:r w:rsidR="002C7B1A" w:rsidRPr="00602BC4">
        <w:t xml:space="preserve">máximo superior ao apresentado aos 60 dias e média e mínimo inferiores. </w:t>
      </w:r>
    </w:p>
    <w:p w:rsidR="004E74C4" w:rsidRPr="00602BC4" w:rsidRDefault="004E74C4" w:rsidP="00602BC4">
      <w:pPr>
        <w:widowControl w:val="0"/>
        <w:suppressAutoHyphens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pt-BR" w:eastAsia="pt-BR"/>
        </w:rPr>
        <w:sectPr w:rsidR="004E74C4" w:rsidRPr="00602BC4" w:rsidSect="00602BC4">
          <w:pgSz w:w="11906" w:h="16838"/>
          <w:pgMar w:top="1701" w:right="1418" w:bottom="1701" w:left="1418" w:header="567" w:footer="567" w:gutter="0"/>
          <w:cols w:space="720"/>
          <w:titlePg/>
          <w:docGrid w:linePitch="360"/>
        </w:sectPr>
      </w:pPr>
    </w:p>
    <w:p w:rsidR="00B764D7" w:rsidRPr="00DD63B9" w:rsidRDefault="00827AC2" w:rsidP="00602BC4">
      <w:pPr>
        <w:widowControl w:val="0"/>
        <w:suppressAutoHyphens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pt-BR" w:eastAsia="pt-BR"/>
        </w:rPr>
      </w:pPr>
      <w:r w:rsidRPr="00DD63B9">
        <w:rPr>
          <w:rFonts w:ascii="Arial" w:hAnsi="Arial" w:cs="Arial"/>
          <w:b/>
          <w:bCs/>
          <w:color w:val="000000"/>
          <w:sz w:val="18"/>
          <w:szCs w:val="18"/>
          <w:lang w:val="pt-BR" w:eastAsia="pt-BR"/>
        </w:rPr>
        <w:t>Tabela 2.</w:t>
      </w:r>
      <w:r w:rsidR="00B764D7" w:rsidRPr="00DD63B9">
        <w:rPr>
          <w:rFonts w:ascii="Arial" w:hAnsi="Arial" w:cs="Arial"/>
          <w:b/>
          <w:bCs/>
          <w:color w:val="000000"/>
          <w:sz w:val="18"/>
          <w:szCs w:val="18"/>
          <w:lang w:val="pt-BR" w:eastAsia="pt-BR"/>
        </w:rPr>
        <w:t xml:space="preserve"> </w:t>
      </w:r>
      <w:r w:rsidR="00B764D7" w:rsidRPr="00DD63B9">
        <w:rPr>
          <w:rFonts w:ascii="Arial" w:hAnsi="Arial" w:cs="Arial"/>
          <w:bCs/>
          <w:color w:val="000000"/>
          <w:sz w:val="18"/>
          <w:szCs w:val="18"/>
          <w:lang w:val="pt-BR" w:eastAsia="pt-BR"/>
        </w:rPr>
        <w:t xml:space="preserve">Resultados da análise </w:t>
      </w:r>
      <w:r w:rsidR="0049758F" w:rsidRPr="00DD63B9">
        <w:rPr>
          <w:rFonts w:ascii="Arial" w:hAnsi="Arial" w:cs="Arial"/>
          <w:bCs/>
          <w:color w:val="000000"/>
          <w:sz w:val="18"/>
          <w:szCs w:val="18"/>
          <w:lang w:val="pt-BR" w:eastAsia="pt-BR"/>
        </w:rPr>
        <w:t xml:space="preserve">estatística </w:t>
      </w:r>
      <w:r w:rsidR="00B764D7" w:rsidRPr="00DD63B9">
        <w:rPr>
          <w:rFonts w:ascii="Arial" w:hAnsi="Arial" w:cs="Arial"/>
          <w:bCs/>
          <w:color w:val="000000"/>
          <w:sz w:val="18"/>
          <w:szCs w:val="18"/>
          <w:lang w:val="pt-BR" w:eastAsia="pt-BR"/>
        </w:rPr>
        <w:t>descritiva</w:t>
      </w:r>
      <w:r w:rsidR="0049758F" w:rsidRPr="00DD63B9">
        <w:rPr>
          <w:rFonts w:ascii="Arial" w:hAnsi="Arial" w:cs="Arial"/>
          <w:bCs/>
          <w:color w:val="000000"/>
          <w:sz w:val="18"/>
          <w:szCs w:val="18"/>
          <w:lang w:val="pt-BR" w:eastAsia="pt-BR"/>
        </w:rPr>
        <w:t xml:space="preserve"> dos dados de </w:t>
      </w:r>
      <w:r w:rsidR="00B764D7" w:rsidRPr="00DD63B9">
        <w:rPr>
          <w:rFonts w:ascii="Arial" w:hAnsi="Arial" w:cs="Arial"/>
          <w:color w:val="000000"/>
          <w:sz w:val="18"/>
          <w:szCs w:val="18"/>
          <w:lang w:val="pt-BR" w:eastAsia="pt-BR"/>
        </w:rPr>
        <w:t>proteína bruta (PB)</w:t>
      </w:r>
      <w:r w:rsidR="0049758F" w:rsidRPr="00DD63B9">
        <w:rPr>
          <w:rFonts w:ascii="Arial" w:hAnsi="Arial" w:cs="Arial"/>
          <w:color w:val="000000"/>
          <w:sz w:val="18"/>
          <w:szCs w:val="18"/>
          <w:lang w:val="pt-BR" w:eastAsia="pt-BR"/>
        </w:rPr>
        <w:t xml:space="preserve"> do vetiver</w:t>
      </w:r>
      <w:r w:rsidR="00B764D7" w:rsidRPr="00DD63B9">
        <w:rPr>
          <w:rFonts w:ascii="Arial" w:hAnsi="Arial" w:cs="Arial"/>
          <w:color w:val="000000"/>
          <w:sz w:val="18"/>
          <w:szCs w:val="18"/>
          <w:lang w:val="pt-BR" w:eastAsia="pt-BR"/>
        </w:rPr>
        <w:t xml:space="preserve">, em %, </w:t>
      </w:r>
      <w:r w:rsidR="0049758F" w:rsidRPr="00DD63B9">
        <w:rPr>
          <w:rFonts w:ascii="Arial" w:hAnsi="Arial" w:cs="Arial"/>
          <w:color w:val="000000"/>
          <w:sz w:val="18"/>
          <w:szCs w:val="18"/>
          <w:lang w:val="pt-BR" w:eastAsia="pt-BR"/>
        </w:rPr>
        <w:t xml:space="preserve">nos diferentes </w:t>
      </w:r>
      <w:r w:rsidR="00B764D7" w:rsidRPr="00DD63B9">
        <w:rPr>
          <w:rFonts w:ascii="Arial" w:hAnsi="Arial" w:cs="Arial"/>
          <w:color w:val="000000"/>
          <w:sz w:val="18"/>
          <w:szCs w:val="18"/>
          <w:lang w:val="pt-BR" w:eastAsia="pt-BR"/>
        </w:rPr>
        <w:t>tempos de desenvolvimento vegetativo estudados.</w:t>
      </w:r>
    </w:p>
    <w:tbl>
      <w:tblPr>
        <w:tblW w:w="90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7"/>
        <w:gridCol w:w="2126"/>
        <w:gridCol w:w="1152"/>
        <w:gridCol w:w="1943"/>
      </w:tblGrid>
      <w:tr w:rsidR="00B262B7" w:rsidRPr="00DD63B9" w:rsidTr="00602BC4">
        <w:trPr>
          <w:trHeight w:val="315"/>
          <w:jc w:val="center"/>
        </w:trPr>
        <w:tc>
          <w:tcPr>
            <w:tcW w:w="380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262B7" w:rsidRPr="00DD63B9" w:rsidRDefault="00B262B7" w:rsidP="00602BC4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 w:eastAsia="pt-BR"/>
              </w:rPr>
              <w:t>Medida Estatística</w:t>
            </w:r>
          </w:p>
        </w:tc>
        <w:tc>
          <w:tcPr>
            <w:tcW w:w="5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B7" w:rsidRPr="00DD63B9" w:rsidRDefault="00B262B7" w:rsidP="00602BC4">
            <w:pPr>
              <w:suppressAutoHyphens w:val="0"/>
              <w:autoSpaceDE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 w:eastAsia="pt-BR"/>
              </w:rPr>
              <w:t>Tempo de Desenvolvimento</w:t>
            </w:r>
          </w:p>
        </w:tc>
      </w:tr>
      <w:tr w:rsidR="00B262B7" w:rsidRPr="00DD63B9" w:rsidTr="00602BC4">
        <w:trPr>
          <w:trHeight w:val="315"/>
          <w:jc w:val="center"/>
        </w:trPr>
        <w:tc>
          <w:tcPr>
            <w:tcW w:w="380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262B7" w:rsidRPr="00DD63B9" w:rsidRDefault="00B262B7" w:rsidP="00602BC4">
            <w:pPr>
              <w:suppressAutoHyphens w:val="0"/>
              <w:autoSpaceDE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2B7" w:rsidRPr="00DD63B9" w:rsidRDefault="00B262B7" w:rsidP="00602BC4">
            <w:pPr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60 dias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2B7" w:rsidRPr="00DD63B9" w:rsidRDefault="00B262B7" w:rsidP="00602BC4">
            <w:pPr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120 dias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2B7" w:rsidRPr="00DD63B9" w:rsidRDefault="00B262B7" w:rsidP="00602BC4">
            <w:pPr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330 dias</w:t>
            </w:r>
          </w:p>
        </w:tc>
      </w:tr>
      <w:tr w:rsidR="00B262B7" w:rsidRPr="00DD63B9" w:rsidTr="00602BC4">
        <w:trPr>
          <w:trHeight w:val="315"/>
          <w:jc w:val="center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2B7" w:rsidRPr="00DD63B9" w:rsidRDefault="00B262B7" w:rsidP="00602BC4">
            <w:pPr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Média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2B7" w:rsidRPr="00DD63B9" w:rsidRDefault="00B262B7" w:rsidP="00602BC4">
            <w:pPr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6.249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2B7" w:rsidRPr="00DD63B9" w:rsidRDefault="00B262B7" w:rsidP="00602BC4">
            <w:pPr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5.435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2B7" w:rsidRPr="00DD63B9" w:rsidRDefault="00B262B7" w:rsidP="00602BC4">
            <w:pPr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3.163</w:t>
            </w:r>
          </w:p>
        </w:tc>
      </w:tr>
      <w:tr w:rsidR="00B262B7" w:rsidRPr="00DD63B9" w:rsidTr="00602BC4">
        <w:trPr>
          <w:trHeight w:val="315"/>
          <w:jc w:val="center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2B7" w:rsidRPr="00DD63B9" w:rsidRDefault="00B262B7" w:rsidP="00602BC4">
            <w:pPr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Máximo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2B7" w:rsidRPr="00DD63B9" w:rsidRDefault="00B262B7" w:rsidP="00602BC4">
            <w:pPr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6.909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2B7" w:rsidRPr="00DD63B9" w:rsidRDefault="00B262B7" w:rsidP="00602BC4">
            <w:pPr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7.068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2B7" w:rsidRPr="00DD63B9" w:rsidRDefault="00B262B7" w:rsidP="00602BC4">
            <w:pPr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3.932</w:t>
            </w:r>
          </w:p>
        </w:tc>
      </w:tr>
      <w:tr w:rsidR="00B262B7" w:rsidRPr="00DD63B9" w:rsidTr="00602BC4">
        <w:trPr>
          <w:trHeight w:val="315"/>
          <w:jc w:val="center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2B7" w:rsidRPr="00DD63B9" w:rsidRDefault="00B262B7" w:rsidP="00602BC4">
            <w:pPr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Mínimo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2B7" w:rsidRPr="00DD63B9" w:rsidRDefault="00B262B7" w:rsidP="00602BC4">
            <w:pPr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5.579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2B7" w:rsidRPr="00DD63B9" w:rsidRDefault="00B262B7" w:rsidP="00602BC4">
            <w:pPr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2.989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2B7" w:rsidRPr="00DD63B9" w:rsidRDefault="00B262B7" w:rsidP="00602BC4">
            <w:pPr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2.563</w:t>
            </w:r>
          </w:p>
        </w:tc>
      </w:tr>
      <w:tr w:rsidR="00B262B7" w:rsidRPr="00DD63B9" w:rsidTr="00602BC4">
        <w:trPr>
          <w:trHeight w:val="315"/>
          <w:jc w:val="center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2B7" w:rsidRPr="00DD63B9" w:rsidRDefault="00B262B7" w:rsidP="00602BC4">
            <w:pPr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Variância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2B7" w:rsidRPr="00DD63B9" w:rsidRDefault="00B262B7" w:rsidP="00602BC4">
            <w:pPr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0.105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2B7" w:rsidRPr="00DD63B9" w:rsidRDefault="00B262B7" w:rsidP="00602BC4">
            <w:pPr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1.091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62B7" w:rsidRPr="00DD63B9" w:rsidRDefault="00B262B7" w:rsidP="00602BC4">
            <w:pPr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0.121</w:t>
            </w:r>
          </w:p>
        </w:tc>
      </w:tr>
      <w:tr w:rsidR="00B262B7" w:rsidRPr="00DD63B9" w:rsidTr="00602BC4">
        <w:trPr>
          <w:trHeight w:val="315"/>
          <w:jc w:val="center"/>
        </w:trPr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2B7" w:rsidRPr="00DD63B9" w:rsidRDefault="00B262B7" w:rsidP="00602BC4">
            <w:pPr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CV (%)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2B7" w:rsidRPr="00DD63B9" w:rsidRDefault="00B262B7" w:rsidP="00602BC4">
            <w:pPr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5.18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2B7" w:rsidRPr="00DD63B9" w:rsidRDefault="00B262B7" w:rsidP="00602BC4">
            <w:pPr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19.22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62B7" w:rsidRPr="00DD63B9" w:rsidRDefault="00B262B7" w:rsidP="00602BC4">
            <w:pPr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11.02</w:t>
            </w:r>
          </w:p>
        </w:tc>
      </w:tr>
    </w:tbl>
    <w:p w:rsidR="00B262B7" w:rsidRPr="00DD63B9" w:rsidRDefault="004E74C4" w:rsidP="00602BC4">
      <w:pPr>
        <w:widowControl w:val="0"/>
        <w:suppressAutoHyphens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lang w:val="pt-BR" w:eastAsia="pt-BR"/>
        </w:rPr>
      </w:pPr>
      <w:r w:rsidRPr="00DD63B9">
        <w:rPr>
          <w:rFonts w:ascii="Arial" w:hAnsi="Arial" w:cs="Arial"/>
          <w:color w:val="000000"/>
          <w:sz w:val="18"/>
          <w:szCs w:val="18"/>
          <w:lang w:val="pt-BR" w:eastAsia="pt-BR"/>
        </w:rPr>
        <w:t>CV (%) – Coeficiente de Variação.</w:t>
      </w:r>
    </w:p>
    <w:p w:rsidR="00115EE0" w:rsidRPr="00602BC4" w:rsidRDefault="00115EE0" w:rsidP="00602BC4">
      <w:pPr>
        <w:widowControl w:val="0"/>
        <w:suppressAutoHyphens w:val="0"/>
        <w:autoSpaceDN w:val="0"/>
        <w:adjustRightInd w:val="0"/>
        <w:jc w:val="both"/>
        <w:rPr>
          <w:rFonts w:ascii="Arial" w:hAnsi="Arial" w:cs="Arial"/>
          <w:color w:val="000000"/>
          <w:lang w:val="pt-BR" w:eastAsia="pt-BR"/>
        </w:rPr>
      </w:pPr>
    </w:p>
    <w:p w:rsidR="004E74C4" w:rsidRPr="00602BC4" w:rsidRDefault="004E74C4" w:rsidP="00602BC4">
      <w:pPr>
        <w:widowControl w:val="0"/>
        <w:suppressAutoHyphens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pt-BR" w:eastAsia="pt-BR"/>
        </w:rPr>
      </w:pPr>
    </w:p>
    <w:p w:rsidR="00B262B7" w:rsidRPr="00602BC4" w:rsidRDefault="005F2AE0" w:rsidP="00602BC4">
      <w:pPr>
        <w:widowControl w:val="0"/>
        <w:suppressAutoHyphens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val="pt-BR" w:eastAsia="pt-BR"/>
        </w:rPr>
      </w:pPr>
      <w:r w:rsidRPr="00602BC4">
        <w:rPr>
          <w:rFonts w:ascii="Arial" w:hAnsi="Arial" w:cs="Arial"/>
          <w:noProof/>
          <w:lang w:val="pt-BR" w:eastAsia="pt-BR"/>
        </w:rPr>
        <w:drawing>
          <wp:inline distT="0" distB="0" distL="0" distR="0" wp14:anchorId="36FCFC35" wp14:editId="22645AD7">
            <wp:extent cx="4972050" cy="22002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C347A" w:rsidRPr="00DD63B9" w:rsidRDefault="00153340" w:rsidP="00602BC4">
      <w:pPr>
        <w:widowControl w:val="0"/>
        <w:suppressAutoHyphens w:val="0"/>
        <w:autoSpaceDN w:val="0"/>
        <w:adjustRightInd w:val="0"/>
        <w:jc w:val="center"/>
        <w:rPr>
          <w:rFonts w:ascii="Arial" w:hAnsi="Arial" w:cs="Arial"/>
          <w:sz w:val="18"/>
          <w:szCs w:val="18"/>
          <w:lang w:val="pt-BR" w:eastAsia="pt-BR"/>
        </w:rPr>
      </w:pPr>
      <w:r w:rsidRPr="00DD63B9">
        <w:rPr>
          <w:rFonts w:ascii="Arial" w:hAnsi="Arial" w:cs="Arial"/>
          <w:b/>
          <w:bCs/>
          <w:color w:val="000000"/>
          <w:sz w:val="18"/>
          <w:szCs w:val="18"/>
          <w:lang w:val="pt-BR" w:eastAsia="pt-BR"/>
        </w:rPr>
        <w:t>Figura 1.</w:t>
      </w:r>
      <w:r w:rsidR="004C347A" w:rsidRPr="00DD63B9">
        <w:rPr>
          <w:rFonts w:ascii="Arial" w:hAnsi="Arial" w:cs="Arial"/>
          <w:b/>
          <w:bCs/>
          <w:color w:val="000000"/>
          <w:sz w:val="18"/>
          <w:szCs w:val="18"/>
          <w:lang w:val="pt-BR" w:eastAsia="pt-BR"/>
        </w:rPr>
        <w:t xml:space="preserve"> </w:t>
      </w:r>
      <w:r w:rsidR="004C347A" w:rsidRPr="00DD63B9">
        <w:rPr>
          <w:rFonts w:ascii="Arial" w:hAnsi="Arial" w:cs="Arial"/>
          <w:bCs/>
          <w:color w:val="000000"/>
          <w:sz w:val="18"/>
          <w:szCs w:val="18"/>
          <w:lang w:val="pt-BR" w:eastAsia="pt-BR"/>
        </w:rPr>
        <w:t xml:space="preserve">Teor de Proteína Bruta (%) do vetiver e análise de correlação linear </w:t>
      </w:r>
      <w:r w:rsidR="004C347A" w:rsidRPr="00DD63B9">
        <w:rPr>
          <w:rFonts w:ascii="Arial" w:hAnsi="Arial" w:cs="Arial"/>
          <w:color w:val="000000"/>
          <w:sz w:val="18"/>
          <w:szCs w:val="18"/>
          <w:lang w:val="pt-BR" w:eastAsia="pt-BR"/>
        </w:rPr>
        <w:t>nos diferentes tempos de desenvolvimento vegetativo estudados.</w:t>
      </w:r>
    </w:p>
    <w:p w:rsidR="00602BC4" w:rsidRDefault="00602BC4" w:rsidP="00602BC4">
      <w:pPr>
        <w:pStyle w:val="TextoPocos"/>
        <w:spacing w:after="0"/>
      </w:pPr>
    </w:p>
    <w:p w:rsidR="00B764D7" w:rsidRPr="00602BC4" w:rsidRDefault="00B764D7" w:rsidP="00602BC4">
      <w:pPr>
        <w:pStyle w:val="TextoPocos"/>
        <w:spacing w:after="0"/>
      </w:pPr>
      <w:r w:rsidRPr="00602BC4">
        <w:t>Tais resultados decorrem de uma variância maior observada aos 120 dias de desenvolvimento, sendo igual a 1,091 % contra apenas 0,105 % e 0, 121 % aos 60 e 330 dias respectivamente (tabela 2). Na figura 1 pode ser observada esta maior variação dos teores de PB aos 120 dias de desenvolvimento através do alongamento vertical (no eixo Y – Proteína Bruta) do gráfico.</w:t>
      </w:r>
    </w:p>
    <w:p w:rsidR="00115EE0" w:rsidRPr="00602BC4" w:rsidRDefault="004E74C4" w:rsidP="00602BC4">
      <w:pPr>
        <w:pStyle w:val="TextoPocos"/>
        <w:spacing w:after="0"/>
      </w:pPr>
      <w:r w:rsidRPr="00602BC4">
        <w:t xml:space="preserve">Foram observadas </w:t>
      </w:r>
      <w:r w:rsidR="00802D50" w:rsidRPr="00602BC4">
        <w:t xml:space="preserve">diferenças significativas para o teor de proteína bruta (%) nos diferentes espaçamentos de plantio e tempos de desenvolvimento vegetativo após a poda. Como pode ser observado na Tabela </w:t>
      </w:r>
      <w:r w:rsidR="0019008B" w:rsidRPr="00602BC4">
        <w:t>3</w:t>
      </w:r>
      <w:r w:rsidR="00802D50" w:rsidRPr="00602BC4">
        <w:t xml:space="preserve">, aos 330 dias de desenvolvimento vegetativo, a gramínea vetiver apresentou baixos teores de PB. No entanto aos 60 e 120 dias de desenvolvimento vegetativo </w:t>
      </w:r>
      <w:r w:rsidRPr="00602BC4">
        <w:t xml:space="preserve">observa-se um </w:t>
      </w:r>
      <w:r w:rsidR="00802D50" w:rsidRPr="00602BC4">
        <w:t>aumento significativo no teor de PB.</w:t>
      </w:r>
      <w:r w:rsidRPr="00602BC4">
        <w:t xml:space="preserve"> </w:t>
      </w:r>
      <w:r w:rsidR="005121B4" w:rsidRPr="00602BC4">
        <w:t>Resultados de outros autores</w:t>
      </w:r>
      <w:r w:rsidR="00802D50" w:rsidRPr="00602BC4">
        <w:t xml:space="preserve"> comprovam o efeito do intervalo da poda nos valores nutricionais de plantas.</w:t>
      </w:r>
    </w:p>
    <w:p w:rsidR="00802D50" w:rsidRPr="00602BC4" w:rsidRDefault="00802D50" w:rsidP="00602BC4">
      <w:pPr>
        <w:pStyle w:val="TextoPocos"/>
        <w:spacing w:after="0"/>
      </w:pPr>
      <w:r w:rsidRPr="00602BC4">
        <w:t xml:space="preserve">De acordo com </w:t>
      </w:r>
      <w:r w:rsidRPr="00602BC4">
        <w:rPr>
          <w:lang w:val="pt"/>
        </w:rPr>
        <w:t xml:space="preserve">Queiroz Filho </w:t>
      </w:r>
      <w:proofErr w:type="gramStart"/>
      <w:r w:rsidRPr="00602BC4">
        <w:rPr>
          <w:lang w:val="pt"/>
        </w:rPr>
        <w:t>et</w:t>
      </w:r>
      <w:proofErr w:type="gramEnd"/>
      <w:r w:rsidRPr="00602BC4">
        <w:rPr>
          <w:lang w:val="pt"/>
        </w:rPr>
        <w:t xml:space="preserve"> al. (2000) à </w:t>
      </w:r>
      <w:r w:rsidRPr="00602BC4">
        <w:t xml:space="preserve">medida que a planta envelhece, a proporção dos componentes potencialmente digestíveis tendem a diminuir e a de fibras, aumentar. Oliveira </w:t>
      </w:r>
      <w:proofErr w:type="gramStart"/>
      <w:r w:rsidRPr="00602BC4">
        <w:t>et</w:t>
      </w:r>
      <w:proofErr w:type="gramEnd"/>
      <w:r w:rsidRPr="00602BC4">
        <w:t xml:space="preserve"> al. (2000) trabalhado com o Capim-</w:t>
      </w:r>
      <w:proofErr w:type="spellStart"/>
      <w:r w:rsidRPr="00602BC4">
        <w:t>Tifton</w:t>
      </w:r>
      <w:proofErr w:type="spellEnd"/>
      <w:r w:rsidRPr="00602BC4">
        <w:t xml:space="preserve"> 85 (</w:t>
      </w:r>
      <w:proofErr w:type="spellStart"/>
      <w:r w:rsidRPr="00602BC4">
        <w:rPr>
          <w:i/>
          <w:iCs/>
        </w:rPr>
        <w:t>Cynodon</w:t>
      </w:r>
      <w:proofErr w:type="spellEnd"/>
      <w:r w:rsidRPr="00602BC4">
        <w:rPr>
          <w:i/>
          <w:iCs/>
        </w:rPr>
        <w:t xml:space="preserve"> </w:t>
      </w:r>
      <w:r w:rsidRPr="00602BC4">
        <w:t xml:space="preserve">spp.) e Velásquez (2010) com o capim </w:t>
      </w:r>
      <w:proofErr w:type="spellStart"/>
      <w:r w:rsidRPr="00602BC4">
        <w:t>marandu</w:t>
      </w:r>
      <w:proofErr w:type="spellEnd"/>
      <w:r w:rsidRPr="00602BC4">
        <w:t>, ambos sendo gramíneas forrageira</w:t>
      </w:r>
      <w:r w:rsidR="007C56E0" w:rsidRPr="00602BC4">
        <w:t>s tropicais</w:t>
      </w:r>
      <w:r w:rsidRPr="00602BC4">
        <w:t xml:space="preserve">, assim como o vetiver, também registraram declínio no valor nutricional da planta com o avanço da idade.  </w:t>
      </w:r>
    </w:p>
    <w:p w:rsidR="005A416D" w:rsidRPr="00DD63B9" w:rsidRDefault="005A416D" w:rsidP="00602BC4">
      <w:pPr>
        <w:widowControl w:val="0"/>
        <w:suppressAutoHyphens w:val="0"/>
        <w:autoSpaceDN w:val="0"/>
        <w:adjustRightInd w:val="0"/>
        <w:ind w:firstLine="708"/>
        <w:jc w:val="both"/>
        <w:rPr>
          <w:rFonts w:ascii="Arial" w:hAnsi="Arial" w:cs="Arial"/>
          <w:sz w:val="18"/>
          <w:szCs w:val="18"/>
          <w:lang w:val="pt-BR" w:eastAsia="pt-BR"/>
        </w:rPr>
      </w:pPr>
    </w:p>
    <w:p w:rsidR="005A416D" w:rsidRPr="00DD63B9" w:rsidRDefault="005A416D" w:rsidP="00602BC4">
      <w:pPr>
        <w:widowControl w:val="0"/>
        <w:suppressAutoHyphens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pt-BR" w:eastAsia="pt-BR"/>
        </w:rPr>
      </w:pPr>
      <w:r w:rsidRPr="00DD63B9">
        <w:rPr>
          <w:rFonts w:ascii="Arial" w:hAnsi="Arial" w:cs="Arial"/>
          <w:b/>
          <w:bCs/>
          <w:color w:val="000000"/>
          <w:sz w:val="18"/>
          <w:szCs w:val="18"/>
          <w:lang w:val="pt-BR" w:eastAsia="pt-BR"/>
        </w:rPr>
        <w:t xml:space="preserve">Tabela </w:t>
      </w:r>
      <w:r w:rsidR="0019008B" w:rsidRPr="00DD63B9">
        <w:rPr>
          <w:rFonts w:ascii="Arial" w:hAnsi="Arial" w:cs="Arial"/>
          <w:b/>
          <w:bCs/>
          <w:color w:val="000000"/>
          <w:sz w:val="18"/>
          <w:szCs w:val="18"/>
          <w:lang w:val="pt-BR" w:eastAsia="pt-BR"/>
        </w:rPr>
        <w:t>3</w:t>
      </w:r>
      <w:r w:rsidR="00827AC2" w:rsidRPr="00DD63B9">
        <w:rPr>
          <w:rFonts w:ascii="Arial" w:hAnsi="Arial" w:cs="Arial"/>
          <w:b/>
          <w:bCs/>
          <w:color w:val="000000"/>
          <w:sz w:val="18"/>
          <w:szCs w:val="18"/>
          <w:lang w:val="pt-BR" w:eastAsia="pt-BR"/>
        </w:rPr>
        <w:t>.</w:t>
      </w:r>
      <w:r w:rsidRPr="00DD63B9">
        <w:rPr>
          <w:rFonts w:ascii="Arial" w:hAnsi="Arial" w:cs="Arial"/>
          <w:b/>
          <w:bCs/>
          <w:color w:val="000000"/>
          <w:sz w:val="18"/>
          <w:szCs w:val="18"/>
          <w:lang w:val="pt-BR" w:eastAsia="pt-BR"/>
        </w:rPr>
        <w:t xml:space="preserve"> </w:t>
      </w:r>
      <w:r w:rsidR="00827AC2" w:rsidRPr="00DD63B9">
        <w:rPr>
          <w:rFonts w:ascii="Arial" w:hAnsi="Arial" w:cs="Arial"/>
          <w:color w:val="000000"/>
          <w:sz w:val="18"/>
          <w:szCs w:val="18"/>
          <w:lang w:val="pt-BR" w:eastAsia="pt-BR"/>
        </w:rPr>
        <w:t xml:space="preserve">Teor </w:t>
      </w:r>
      <w:r w:rsidRPr="00DD63B9">
        <w:rPr>
          <w:rFonts w:ascii="Arial" w:hAnsi="Arial" w:cs="Arial"/>
          <w:color w:val="000000"/>
          <w:sz w:val="18"/>
          <w:szCs w:val="18"/>
          <w:lang w:val="pt-BR" w:eastAsia="pt-BR"/>
        </w:rPr>
        <w:t>médio de proteína bruta (PB), em %, nos diferentes</w:t>
      </w:r>
      <w:r w:rsidR="004E74C4" w:rsidRPr="00DD63B9">
        <w:rPr>
          <w:rFonts w:ascii="Arial" w:hAnsi="Arial" w:cs="Arial"/>
          <w:color w:val="000000"/>
          <w:sz w:val="18"/>
          <w:szCs w:val="18"/>
          <w:lang w:val="pt-BR" w:eastAsia="pt-BR"/>
        </w:rPr>
        <w:t xml:space="preserve"> </w:t>
      </w:r>
      <w:r w:rsidRPr="00DD63B9">
        <w:rPr>
          <w:rFonts w:ascii="Arial" w:hAnsi="Arial" w:cs="Arial"/>
          <w:color w:val="000000"/>
          <w:sz w:val="18"/>
          <w:szCs w:val="18"/>
          <w:lang w:val="pt-BR" w:eastAsia="pt-BR"/>
        </w:rPr>
        <w:t xml:space="preserve">espaçamentos de plantio e tempos de desenvolvimento </w:t>
      </w:r>
      <w:proofErr w:type="gramStart"/>
      <w:r w:rsidRPr="00DD63B9">
        <w:rPr>
          <w:rFonts w:ascii="Arial" w:hAnsi="Arial" w:cs="Arial"/>
          <w:color w:val="000000"/>
          <w:sz w:val="18"/>
          <w:szCs w:val="18"/>
          <w:lang w:val="pt-BR" w:eastAsia="pt-BR"/>
        </w:rPr>
        <w:t>vegetativo estudados</w:t>
      </w:r>
      <w:proofErr w:type="gramEnd"/>
      <w:r w:rsidRPr="00DD63B9">
        <w:rPr>
          <w:rFonts w:ascii="Arial" w:hAnsi="Arial" w:cs="Arial"/>
          <w:color w:val="000000"/>
          <w:sz w:val="18"/>
          <w:szCs w:val="18"/>
          <w:lang w:val="pt-BR" w:eastAsia="pt-BR"/>
        </w:rPr>
        <w:t>.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7"/>
        <w:gridCol w:w="2085"/>
        <w:gridCol w:w="1136"/>
        <w:gridCol w:w="2023"/>
        <w:gridCol w:w="1305"/>
      </w:tblGrid>
      <w:tr w:rsidR="005A416D" w:rsidRPr="00624085" w:rsidTr="00602BC4">
        <w:trPr>
          <w:trHeight w:val="300"/>
          <w:jc w:val="center"/>
        </w:trPr>
        <w:tc>
          <w:tcPr>
            <w:tcW w:w="250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b/>
                <w:color w:val="000000"/>
                <w:sz w:val="22"/>
                <w:szCs w:val="22"/>
                <w:lang w:val="pt-BR" w:eastAsia="pt-BR"/>
              </w:rPr>
              <w:t>Espaçamentos de plantio (m)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A416D" w:rsidRPr="00DD63B9" w:rsidRDefault="005A416D" w:rsidP="00602BC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DD63B9">
              <w:rPr>
                <w:rFonts w:ascii="Arial" w:hAnsi="Arial" w:cs="Arial"/>
                <w:b/>
                <w:sz w:val="22"/>
                <w:szCs w:val="22"/>
                <w:lang w:val="pt-BR"/>
              </w:rPr>
              <w:t>Número de plantas por</w:t>
            </w:r>
          </w:p>
          <w:p w:rsidR="005A416D" w:rsidRPr="00DD63B9" w:rsidRDefault="005A416D" w:rsidP="00602BC4">
            <w:pPr>
              <w:widowControl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b/>
                <w:sz w:val="22"/>
                <w:szCs w:val="22"/>
                <w:lang w:val="pt-BR"/>
              </w:rPr>
              <w:t>100 m</w:t>
            </w:r>
            <w:r w:rsidRPr="00DD63B9">
              <w:rPr>
                <w:rFonts w:ascii="Arial" w:hAnsi="Arial" w:cs="Arial"/>
                <w:b/>
                <w:sz w:val="22"/>
                <w:szCs w:val="22"/>
                <w:vertAlign w:val="superscript"/>
                <w:lang w:val="pt-BR"/>
              </w:rPr>
              <w:t>2</w:t>
            </w:r>
          </w:p>
        </w:tc>
        <w:tc>
          <w:tcPr>
            <w:tcW w:w="4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b/>
                <w:color w:val="000000"/>
                <w:sz w:val="22"/>
                <w:szCs w:val="22"/>
                <w:lang w:val="pt-BR" w:eastAsia="pt-BR"/>
              </w:rPr>
              <w:t>Tempo de desenvolvimento</w:t>
            </w:r>
          </w:p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 w:eastAsia="pt-BR"/>
              </w:rPr>
            </w:pPr>
            <w:proofErr w:type="gramStart"/>
            <w:r w:rsidRPr="00DD63B9">
              <w:rPr>
                <w:rFonts w:ascii="Arial" w:hAnsi="Arial" w:cs="Arial"/>
                <w:b/>
                <w:color w:val="000000"/>
                <w:sz w:val="22"/>
                <w:szCs w:val="22"/>
                <w:lang w:val="pt-BR" w:eastAsia="pt-BR"/>
              </w:rPr>
              <w:t>após</w:t>
            </w:r>
            <w:proofErr w:type="gramEnd"/>
            <w:r w:rsidRPr="00DD63B9">
              <w:rPr>
                <w:rFonts w:ascii="Arial" w:hAnsi="Arial" w:cs="Arial"/>
                <w:b/>
                <w:color w:val="000000"/>
                <w:sz w:val="22"/>
                <w:szCs w:val="22"/>
                <w:lang w:val="pt-BR" w:eastAsia="pt-BR"/>
              </w:rPr>
              <w:t xml:space="preserve"> a poda</w:t>
            </w:r>
          </w:p>
        </w:tc>
      </w:tr>
      <w:tr w:rsidR="005A416D" w:rsidRPr="00602BC4" w:rsidTr="00602BC4">
        <w:trPr>
          <w:trHeight w:val="300"/>
          <w:jc w:val="center"/>
        </w:trPr>
        <w:tc>
          <w:tcPr>
            <w:tcW w:w="250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208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60 dias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120 dias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330 dias</w:t>
            </w:r>
          </w:p>
        </w:tc>
      </w:tr>
      <w:tr w:rsidR="005A416D" w:rsidRPr="00602BC4" w:rsidTr="00602BC4">
        <w:trPr>
          <w:trHeight w:val="300"/>
          <w:jc w:val="center"/>
        </w:trPr>
        <w:tc>
          <w:tcPr>
            <w:tcW w:w="25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0,15 x 1,0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416D" w:rsidRPr="00DD63B9" w:rsidRDefault="005A416D" w:rsidP="00602BC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63B9">
              <w:rPr>
                <w:rFonts w:ascii="Arial" w:hAnsi="Arial" w:cs="Arial"/>
                <w:sz w:val="22"/>
                <w:szCs w:val="22"/>
              </w:rPr>
              <w:t>666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5,92 Aa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6,13 Aa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3,39 </w:t>
            </w:r>
            <w:proofErr w:type="gramStart"/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Ba</w:t>
            </w:r>
            <w:proofErr w:type="gramEnd"/>
          </w:p>
        </w:tc>
      </w:tr>
      <w:tr w:rsidR="005A416D" w:rsidRPr="00602BC4" w:rsidTr="00602BC4">
        <w:trPr>
          <w:trHeight w:val="300"/>
          <w:jc w:val="center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0,30 x 1,0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5A416D" w:rsidRPr="00DD63B9" w:rsidRDefault="005A416D" w:rsidP="00602BC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63B9">
              <w:rPr>
                <w:rFonts w:ascii="Arial" w:hAnsi="Arial" w:cs="Arial"/>
                <w:sz w:val="22"/>
                <w:szCs w:val="22"/>
              </w:rPr>
              <w:t>333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6,17 Aa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6,22 Aa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3,22 </w:t>
            </w:r>
            <w:proofErr w:type="gramStart"/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Ba</w:t>
            </w:r>
            <w:proofErr w:type="gramEnd"/>
          </w:p>
        </w:tc>
      </w:tr>
      <w:tr w:rsidR="005A416D" w:rsidRPr="00602BC4" w:rsidTr="00602BC4">
        <w:trPr>
          <w:trHeight w:val="300"/>
          <w:jc w:val="center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0,45 x 1,0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5A416D" w:rsidRPr="00DD63B9" w:rsidRDefault="005A416D" w:rsidP="00602BC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63B9">
              <w:rPr>
                <w:rFonts w:ascii="Arial" w:hAnsi="Arial" w:cs="Arial"/>
                <w:sz w:val="22"/>
                <w:szCs w:val="22"/>
              </w:rPr>
              <w:t>222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6,59 Aa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4,28 </w:t>
            </w:r>
            <w:proofErr w:type="spellStart"/>
            <w:proofErr w:type="gramStart"/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Bb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3,13 Ca</w:t>
            </w:r>
          </w:p>
        </w:tc>
      </w:tr>
      <w:tr w:rsidR="005A416D" w:rsidRPr="00602BC4" w:rsidTr="00602BC4">
        <w:trPr>
          <w:trHeight w:val="300"/>
          <w:jc w:val="center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0,15 x 1,5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5A416D" w:rsidRPr="00DD63B9" w:rsidRDefault="005A416D" w:rsidP="00602BC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63B9">
              <w:rPr>
                <w:rFonts w:ascii="Arial" w:hAnsi="Arial" w:cs="Arial"/>
                <w:sz w:val="22"/>
                <w:szCs w:val="22"/>
              </w:rPr>
              <w:t>444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6,21 Aa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5,87 Aa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3,39 </w:t>
            </w:r>
            <w:proofErr w:type="gramStart"/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Ba</w:t>
            </w:r>
            <w:proofErr w:type="gramEnd"/>
          </w:p>
        </w:tc>
      </w:tr>
      <w:tr w:rsidR="005A416D" w:rsidRPr="00602BC4" w:rsidTr="00602BC4">
        <w:trPr>
          <w:trHeight w:val="300"/>
          <w:jc w:val="center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0,30 x 1,5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5A416D" w:rsidRPr="00DD63B9" w:rsidRDefault="005A416D" w:rsidP="00602BC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63B9">
              <w:rPr>
                <w:rFonts w:ascii="Arial" w:hAnsi="Arial" w:cs="Arial"/>
                <w:sz w:val="22"/>
                <w:szCs w:val="22"/>
              </w:rPr>
              <w:t>222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6,24 Aa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5,79 Aa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2,88 </w:t>
            </w:r>
            <w:proofErr w:type="gramStart"/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Ba</w:t>
            </w:r>
            <w:proofErr w:type="gramEnd"/>
          </w:p>
        </w:tc>
      </w:tr>
      <w:tr w:rsidR="005A416D" w:rsidRPr="00602BC4" w:rsidTr="00602BC4">
        <w:trPr>
          <w:trHeight w:val="300"/>
          <w:jc w:val="center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0,45 x 1,5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5A416D" w:rsidRPr="00DD63B9" w:rsidRDefault="005A416D" w:rsidP="00602BC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63B9">
              <w:rPr>
                <w:rFonts w:ascii="Arial" w:hAnsi="Arial" w:cs="Arial"/>
                <w:sz w:val="22"/>
                <w:szCs w:val="22"/>
              </w:rPr>
              <w:t>148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6,53 Aa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5,08 </w:t>
            </w:r>
            <w:proofErr w:type="spellStart"/>
            <w:proofErr w:type="gramStart"/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Bb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3,28 Ca</w:t>
            </w:r>
          </w:p>
        </w:tc>
      </w:tr>
      <w:tr w:rsidR="005A416D" w:rsidRPr="00602BC4" w:rsidTr="00602BC4">
        <w:trPr>
          <w:trHeight w:val="300"/>
          <w:jc w:val="center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0,15 x 2,0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5A416D" w:rsidRPr="00DD63B9" w:rsidRDefault="005A416D" w:rsidP="00602BC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63B9">
              <w:rPr>
                <w:rFonts w:ascii="Arial" w:hAnsi="Arial" w:cs="Arial"/>
                <w:sz w:val="22"/>
                <w:szCs w:val="22"/>
              </w:rPr>
              <w:t>333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6,33 Aa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6,78 Aa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2,87 </w:t>
            </w:r>
            <w:proofErr w:type="gramStart"/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Ba</w:t>
            </w:r>
            <w:proofErr w:type="gramEnd"/>
          </w:p>
        </w:tc>
      </w:tr>
      <w:tr w:rsidR="005A416D" w:rsidRPr="00602BC4" w:rsidTr="00602BC4">
        <w:trPr>
          <w:trHeight w:val="300"/>
          <w:jc w:val="center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0,30 x 2,0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5A416D" w:rsidRPr="00DD63B9" w:rsidRDefault="005A416D" w:rsidP="00602BC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63B9">
              <w:rPr>
                <w:rFonts w:ascii="Arial" w:hAnsi="Arial" w:cs="Arial"/>
                <w:sz w:val="22"/>
                <w:szCs w:val="22"/>
              </w:rPr>
              <w:t>166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5,89 Aa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4,63 </w:t>
            </w:r>
            <w:proofErr w:type="spellStart"/>
            <w:proofErr w:type="gramStart"/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Bb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3,36 Ca</w:t>
            </w:r>
          </w:p>
        </w:tc>
      </w:tr>
      <w:tr w:rsidR="005A416D" w:rsidRPr="00602BC4" w:rsidTr="00602BC4">
        <w:trPr>
          <w:trHeight w:val="300"/>
          <w:jc w:val="center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0,45 x 2,0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111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6,36 Aa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 xml:space="preserve">4,15 </w:t>
            </w:r>
            <w:proofErr w:type="spellStart"/>
            <w:proofErr w:type="gramStart"/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Bb</w:t>
            </w:r>
            <w:proofErr w:type="spellEnd"/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2,94 Ca</w:t>
            </w:r>
          </w:p>
        </w:tc>
      </w:tr>
      <w:tr w:rsidR="005A416D" w:rsidRPr="00602BC4" w:rsidTr="00602BC4">
        <w:trPr>
          <w:trHeight w:val="300"/>
          <w:jc w:val="center"/>
        </w:trPr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Média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6,25A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5,44B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416D" w:rsidRPr="00DD63B9" w:rsidRDefault="005A416D" w:rsidP="00602BC4">
            <w:pPr>
              <w:widowControl w:val="0"/>
              <w:suppressAutoHyphens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</w:pPr>
            <w:r w:rsidRPr="00DD63B9">
              <w:rPr>
                <w:rFonts w:ascii="Arial" w:hAnsi="Arial" w:cs="Arial"/>
                <w:color w:val="000000"/>
                <w:sz w:val="22"/>
                <w:szCs w:val="22"/>
                <w:lang w:val="pt-BR" w:eastAsia="pt-BR"/>
              </w:rPr>
              <w:t>3,16C</w:t>
            </w:r>
          </w:p>
        </w:tc>
      </w:tr>
    </w:tbl>
    <w:p w:rsidR="005A416D" w:rsidRPr="00602BC4" w:rsidRDefault="005A416D" w:rsidP="00602BC4">
      <w:pPr>
        <w:widowControl w:val="0"/>
        <w:suppressAutoHyphens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602BC4">
        <w:rPr>
          <w:rFonts w:ascii="Arial" w:hAnsi="Arial" w:cs="Arial"/>
          <w:lang w:val="pt-BR" w:eastAsia="pt-BR"/>
        </w:rPr>
        <w:t>Médias seguidas por letra minúscula na coluna comparam a proteína nos diferentes espaçamentos e médias seguidas por letra maiúscula na linha comparam a proteína entre os diferentes espaçamentos, não diferindo estatisticamente entre si, pelo teste de Scott-</w:t>
      </w:r>
      <w:proofErr w:type="spellStart"/>
      <w:r w:rsidRPr="00602BC4">
        <w:rPr>
          <w:rFonts w:ascii="Arial" w:hAnsi="Arial" w:cs="Arial"/>
          <w:lang w:val="pt-BR" w:eastAsia="pt-BR"/>
        </w:rPr>
        <w:t>Knoott</w:t>
      </w:r>
      <w:proofErr w:type="spellEnd"/>
      <w:r w:rsidRPr="00602BC4">
        <w:rPr>
          <w:rFonts w:ascii="Arial" w:hAnsi="Arial" w:cs="Arial"/>
          <w:lang w:val="pt-BR" w:eastAsia="pt-BR"/>
        </w:rPr>
        <w:t xml:space="preserve"> ao nível de 5% de significância quando apresentam a mesma letra.</w:t>
      </w:r>
    </w:p>
    <w:p w:rsidR="005A416D" w:rsidRPr="00602BC4" w:rsidRDefault="005A416D" w:rsidP="00602BC4">
      <w:pPr>
        <w:widowControl w:val="0"/>
        <w:suppressAutoHyphens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:rsidR="00802D50" w:rsidRPr="00602BC4" w:rsidRDefault="00802D50" w:rsidP="00602BC4">
      <w:pPr>
        <w:pStyle w:val="TextoPocos"/>
        <w:spacing w:after="0"/>
      </w:pPr>
      <w:r w:rsidRPr="00602BC4">
        <w:t xml:space="preserve">De acordo com Silva (2009), teores de PB inferiores a 7% são limitantes à produção animal, por implicarem menor consumo voluntário, redução na </w:t>
      </w:r>
      <w:proofErr w:type="spellStart"/>
      <w:r w:rsidRPr="00602BC4">
        <w:t>digestibilidade</w:t>
      </w:r>
      <w:proofErr w:type="spellEnd"/>
      <w:r w:rsidRPr="00602BC4">
        <w:t xml:space="preserve"> e balanço nitrogenado negativo. Portanto, não é recomendável para digestão animal a ingestão da </w:t>
      </w:r>
      <w:proofErr w:type="gramStart"/>
      <w:r w:rsidRPr="00602BC4">
        <w:t>gramínea vetiver</w:t>
      </w:r>
      <w:proofErr w:type="gramEnd"/>
      <w:r w:rsidRPr="00602BC4">
        <w:t xml:space="preserve"> aos </w:t>
      </w:r>
      <w:r w:rsidR="005A416D" w:rsidRPr="00602BC4">
        <w:t>330 dias</w:t>
      </w:r>
      <w:r w:rsidRPr="00602BC4">
        <w:t xml:space="preserve"> de desenvolvimen</w:t>
      </w:r>
      <w:r w:rsidR="00DD63B9">
        <w:t xml:space="preserve">to vegetativo por apresentarem </w:t>
      </w:r>
      <w:r w:rsidRPr="00602BC4">
        <w:t>apenas 48,15% do valor de PB mínimo (limitante) descrito por Silva (2009) .</w:t>
      </w:r>
    </w:p>
    <w:p w:rsidR="00DC5008" w:rsidRPr="00602BC4" w:rsidRDefault="005A416D" w:rsidP="00602BC4">
      <w:pPr>
        <w:pStyle w:val="TextoPocos"/>
        <w:spacing w:after="0"/>
        <w:rPr>
          <w:color w:val="000000"/>
        </w:rPr>
      </w:pPr>
      <w:r w:rsidRPr="00602BC4">
        <w:t xml:space="preserve">Já </w:t>
      </w:r>
      <w:proofErr w:type="gramStart"/>
      <w:r w:rsidRPr="00602BC4">
        <w:t>os</w:t>
      </w:r>
      <w:r w:rsidR="00802D50" w:rsidRPr="00602BC4">
        <w:t xml:space="preserve"> resultados obtidos para o vetiver aos </w:t>
      </w:r>
      <w:r w:rsidRPr="00602BC4">
        <w:t xml:space="preserve">60 </w:t>
      </w:r>
      <w:r w:rsidR="00802D50" w:rsidRPr="00602BC4">
        <w:t xml:space="preserve">e </w:t>
      </w:r>
      <w:r w:rsidRPr="00602BC4">
        <w:t>120 dias</w:t>
      </w:r>
      <w:r w:rsidR="00802D50" w:rsidRPr="00602BC4">
        <w:t xml:space="preserve"> de desenvolvimento, nota</w:t>
      </w:r>
      <w:proofErr w:type="gramEnd"/>
      <w:r w:rsidR="00802D50" w:rsidRPr="00602BC4">
        <w:t>-se uma aproximação do valor estipulado como mínimo para ser utilizado na alimentação animal. Em comparação com outras culturas, comumente utilizadas na alimentação animal como a silagem de milho, Martins (1999) encontrou valores d</w:t>
      </w:r>
      <w:r w:rsidR="00DD63B9">
        <w:t xml:space="preserve">e PB próximos, </w:t>
      </w:r>
      <w:proofErr w:type="gramStart"/>
      <w:r w:rsidR="00DD63B9">
        <w:t>cerca de 7,85</w:t>
      </w:r>
      <w:proofErr w:type="gramEnd"/>
      <w:r w:rsidR="00DD63B9">
        <w:t xml:space="preserve">%, </w:t>
      </w:r>
      <w:r w:rsidR="00802D50" w:rsidRPr="00602BC4">
        <w:t>próximas aos resultados obtidos pelo vetiv</w:t>
      </w:r>
      <w:r w:rsidR="00827AC2" w:rsidRPr="00602BC4">
        <w:t>er aos 60 dias</w:t>
      </w:r>
      <w:r w:rsidRPr="00602BC4">
        <w:t>, onde</w:t>
      </w:r>
      <w:r w:rsidR="00DC5008" w:rsidRPr="00602BC4">
        <w:rPr>
          <w:color w:val="000000"/>
        </w:rPr>
        <w:t xml:space="preserve"> os maiores teores de PB foram </w:t>
      </w:r>
      <w:r w:rsidRPr="00602BC4">
        <w:rPr>
          <w:color w:val="000000"/>
        </w:rPr>
        <w:t>obtidos nesta pesquisa</w:t>
      </w:r>
      <w:r w:rsidR="00DC5008" w:rsidRPr="00602BC4">
        <w:rPr>
          <w:color w:val="000000"/>
        </w:rPr>
        <w:t>.</w:t>
      </w:r>
    </w:p>
    <w:p w:rsidR="00802D50" w:rsidRPr="00602BC4" w:rsidRDefault="00802D50" w:rsidP="00602BC4">
      <w:pPr>
        <w:pStyle w:val="TextoPocos"/>
        <w:spacing w:after="0"/>
        <w:rPr>
          <w:color w:val="000000"/>
        </w:rPr>
      </w:pPr>
      <w:r w:rsidRPr="00602BC4">
        <w:rPr>
          <w:color w:val="000000"/>
        </w:rPr>
        <w:t>Em relação aos espaçamentos estudados, pode-se verificar que aquele que apresenta maior distância entre plantas na linha (0,45</w:t>
      </w:r>
      <w:r w:rsidR="00827AC2" w:rsidRPr="00602BC4">
        <w:rPr>
          <w:color w:val="000000"/>
        </w:rPr>
        <w:t xml:space="preserve"> m</w:t>
      </w:r>
      <w:r w:rsidRPr="00602BC4">
        <w:rPr>
          <w:color w:val="000000"/>
        </w:rPr>
        <w:t>), é também o que apresenta maiores teores de proteína bruta</w:t>
      </w:r>
      <w:r w:rsidR="005A416D" w:rsidRPr="00602BC4">
        <w:rPr>
          <w:color w:val="000000"/>
        </w:rPr>
        <w:t xml:space="preserve"> aos 120 dias de desenvolvimento vegetativo</w:t>
      </w:r>
      <w:r w:rsidRPr="00602BC4">
        <w:rPr>
          <w:color w:val="000000"/>
        </w:rPr>
        <w:t>. Portanto, houve influência do espaçamento no teor de PB</w:t>
      </w:r>
      <w:r w:rsidR="005A416D" w:rsidRPr="00602BC4">
        <w:rPr>
          <w:color w:val="000000"/>
        </w:rPr>
        <w:t xml:space="preserve"> apenas no segundo corte, aos 120 dias</w:t>
      </w:r>
      <w:r w:rsidRPr="00602BC4">
        <w:rPr>
          <w:color w:val="000000"/>
        </w:rPr>
        <w:t>.</w:t>
      </w:r>
    </w:p>
    <w:p w:rsidR="00B246EC" w:rsidRPr="00602BC4" w:rsidRDefault="00802D50" w:rsidP="00602BC4">
      <w:pPr>
        <w:pStyle w:val="TextoPocos"/>
        <w:spacing w:after="0"/>
        <w:rPr>
          <w:color w:val="000000"/>
        </w:rPr>
      </w:pPr>
      <w:r w:rsidRPr="00602BC4">
        <w:rPr>
          <w:color w:val="000000"/>
        </w:rPr>
        <w:t xml:space="preserve">Segundo Silva (1999) a luminosidade, a temperatura e a umidade constituem fatores de natureza climática que mais afetam a composição </w:t>
      </w:r>
      <w:proofErr w:type="spellStart"/>
      <w:r w:rsidRPr="00602BC4">
        <w:rPr>
          <w:color w:val="000000"/>
        </w:rPr>
        <w:t>bromatológica</w:t>
      </w:r>
      <w:proofErr w:type="spellEnd"/>
      <w:r w:rsidRPr="00602BC4">
        <w:rPr>
          <w:color w:val="000000"/>
        </w:rPr>
        <w:t xml:space="preserve"> das forrageiras. Portanto, </w:t>
      </w:r>
      <w:r w:rsidR="005121B4" w:rsidRPr="00602BC4">
        <w:rPr>
          <w:color w:val="000000"/>
        </w:rPr>
        <w:t xml:space="preserve">uma das hipóteses para este resultado é que </w:t>
      </w:r>
      <w:r w:rsidRPr="00602BC4">
        <w:rPr>
          <w:color w:val="000000"/>
        </w:rPr>
        <w:t>em função de um maior espaçamento</w:t>
      </w:r>
      <w:r w:rsidR="005121B4" w:rsidRPr="00602BC4">
        <w:rPr>
          <w:color w:val="000000"/>
        </w:rPr>
        <w:t xml:space="preserve"> entre plantas </w:t>
      </w:r>
      <w:r w:rsidRPr="00602BC4">
        <w:rPr>
          <w:color w:val="000000"/>
        </w:rPr>
        <w:t>não houve intensa competição por luz, água e espaço</w:t>
      </w:r>
      <w:r w:rsidR="005121B4" w:rsidRPr="00602BC4">
        <w:rPr>
          <w:color w:val="000000"/>
        </w:rPr>
        <w:t>,</w:t>
      </w:r>
      <w:r w:rsidRPr="00602BC4">
        <w:rPr>
          <w:color w:val="000000"/>
        </w:rPr>
        <w:t xml:space="preserve"> o que propiciou maior </w:t>
      </w:r>
      <w:r w:rsidR="005121B4" w:rsidRPr="00602BC4">
        <w:rPr>
          <w:color w:val="000000"/>
        </w:rPr>
        <w:t xml:space="preserve">teor de PB </w:t>
      </w:r>
      <w:r w:rsidR="000B0105" w:rsidRPr="00602BC4">
        <w:rPr>
          <w:color w:val="000000"/>
        </w:rPr>
        <w:t>n</w:t>
      </w:r>
      <w:r w:rsidRPr="00602BC4">
        <w:rPr>
          <w:color w:val="000000"/>
        </w:rPr>
        <w:t xml:space="preserve">a </w:t>
      </w:r>
      <w:proofErr w:type="gramStart"/>
      <w:r w:rsidRPr="00602BC4">
        <w:rPr>
          <w:color w:val="000000"/>
        </w:rPr>
        <w:t>gramínea vetiver</w:t>
      </w:r>
      <w:proofErr w:type="gramEnd"/>
      <w:r w:rsidRPr="00602BC4">
        <w:rPr>
          <w:color w:val="000000"/>
        </w:rPr>
        <w:t>.</w:t>
      </w:r>
    </w:p>
    <w:p w:rsidR="00802D50" w:rsidRPr="00602BC4" w:rsidRDefault="00802D50" w:rsidP="00602BC4">
      <w:pPr>
        <w:pStyle w:val="TextoPocos"/>
        <w:spacing w:after="0"/>
      </w:pPr>
      <w:r w:rsidRPr="00602BC4">
        <w:t xml:space="preserve">Neumann (2010) estudando a cultura do sorgo também verificou aumento da forragem em função do aumento do espaçamento entre linhas, no entanto, não influenciou nos valores de PB </w:t>
      </w:r>
      <w:r w:rsidR="000B0105" w:rsidRPr="00602BC4">
        <w:t>obtidos.</w:t>
      </w:r>
    </w:p>
    <w:p w:rsidR="00802D50" w:rsidRPr="00602BC4" w:rsidRDefault="00802D50" w:rsidP="00602BC4">
      <w:pPr>
        <w:jc w:val="center"/>
        <w:rPr>
          <w:rFonts w:ascii="Arial" w:hAnsi="Arial" w:cs="Arial"/>
          <w:lang w:val="pt-BR" w:eastAsia="pt-BR"/>
        </w:rPr>
      </w:pPr>
    </w:p>
    <w:p w:rsidR="00103E88" w:rsidRPr="00602BC4" w:rsidRDefault="00103E88" w:rsidP="00602BC4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602BC4">
        <w:rPr>
          <w:rFonts w:ascii="Arial" w:hAnsi="Arial" w:cs="Arial"/>
          <w:b/>
          <w:sz w:val="24"/>
          <w:szCs w:val="24"/>
          <w:lang w:val="pt-BR"/>
        </w:rPr>
        <w:t>Conclusões</w:t>
      </w:r>
    </w:p>
    <w:p w:rsidR="00802D50" w:rsidRPr="00602BC4" w:rsidRDefault="00802D50" w:rsidP="00602BC4">
      <w:pPr>
        <w:pStyle w:val="TextoPocos"/>
        <w:spacing w:after="0"/>
      </w:pPr>
      <w:r w:rsidRPr="00602BC4">
        <w:t xml:space="preserve">O tempo de desenvolvimento vegetativo do vetiver após a poda </w:t>
      </w:r>
      <w:r w:rsidR="005A416D" w:rsidRPr="00602BC4">
        <w:t xml:space="preserve">influenciou </w:t>
      </w:r>
      <w:r w:rsidR="00511990" w:rsidRPr="00602BC4">
        <w:t>negativamente</w:t>
      </w:r>
      <w:r w:rsidR="005A416D" w:rsidRPr="00602BC4">
        <w:t xml:space="preserve"> o teor de Proteína</w:t>
      </w:r>
      <w:r w:rsidR="000B0105" w:rsidRPr="00602BC4">
        <w:t xml:space="preserve"> Bruta da parte aérea das plantas</w:t>
      </w:r>
      <w:r w:rsidR="00511990" w:rsidRPr="00602BC4">
        <w:t xml:space="preserve"> (correlação inversamente proporcional)</w:t>
      </w:r>
      <w:r w:rsidR="000B0105" w:rsidRPr="00602BC4">
        <w:t>.</w:t>
      </w:r>
    </w:p>
    <w:p w:rsidR="00802D50" w:rsidRPr="00602BC4" w:rsidRDefault="00802D50" w:rsidP="00602BC4">
      <w:pPr>
        <w:pStyle w:val="TextoPocos"/>
        <w:spacing w:after="0"/>
      </w:pPr>
      <w:r w:rsidRPr="00602BC4">
        <w:t>Entre os tempos de desenvolvimento vegetativo avaliado</w:t>
      </w:r>
      <w:r w:rsidR="000B0105" w:rsidRPr="00602BC4">
        <w:t>s</w:t>
      </w:r>
      <w:r w:rsidRPr="00602BC4">
        <w:t xml:space="preserve">, </w:t>
      </w:r>
      <w:r w:rsidR="00511990" w:rsidRPr="00602BC4">
        <w:t xml:space="preserve">aos </w:t>
      </w:r>
      <w:r w:rsidRPr="00602BC4">
        <w:t>60 dias foi o que proporcionou os maiores teores de proteína bruta (média de 6,25%)</w:t>
      </w:r>
      <w:r w:rsidR="000B0105" w:rsidRPr="00602BC4">
        <w:t>.</w:t>
      </w:r>
    </w:p>
    <w:p w:rsidR="00802D50" w:rsidRPr="00602BC4" w:rsidRDefault="000B0105" w:rsidP="00602BC4">
      <w:pPr>
        <w:pStyle w:val="TextoPocos"/>
        <w:spacing w:after="0"/>
      </w:pPr>
      <w:r w:rsidRPr="00602BC4">
        <w:t xml:space="preserve">Os </w:t>
      </w:r>
      <w:r w:rsidR="00802D50" w:rsidRPr="00602BC4">
        <w:t xml:space="preserve">espaçamentos </w:t>
      </w:r>
      <w:r w:rsidRPr="00602BC4">
        <w:t xml:space="preserve">com </w:t>
      </w:r>
      <w:r w:rsidR="00802D50" w:rsidRPr="00602BC4">
        <w:t>maior distância entre plantas na linha (0,45</w:t>
      </w:r>
      <w:r w:rsidR="00EC5C12" w:rsidRPr="00602BC4">
        <w:t xml:space="preserve"> m</w:t>
      </w:r>
      <w:r w:rsidR="00802D50" w:rsidRPr="00602BC4">
        <w:t xml:space="preserve">) apresentaram maiores teores de proteína aos </w:t>
      </w:r>
      <w:r w:rsidRPr="00602BC4">
        <w:t>120 dias</w:t>
      </w:r>
      <w:r w:rsidR="00802D50" w:rsidRPr="00602BC4">
        <w:t xml:space="preserve"> de desenvolvimento vegetativo</w:t>
      </w:r>
      <w:r w:rsidRPr="00602BC4">
        <w:t>.</w:t>
      </w:r>
    </w:p>
    <w:p w:rsidR="00922083" w:rsidRPr="00602BC4" w:rsidRDefault="00922083" w:rsidP="00602BC4">
      <w:pPr>
        <w:pStyle w:val="TextoPocos"/>
        <w:spacing w:after="0"/>
      </w:pPr>
    </w:p>
    <w:p w:rsidR="00922083" w:rsidRPr="00602BC4" w:rsidRDefault="00922083" w:rsidP="00602BC4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602BC4">
        <w:rPr>
          <w:rFonts w:ascii="Arial" w:hAnsi="Arial" w:cs="Arial"/>
          <w:b/>
          <w:sz w:val="24"/>
          <w:szCs w:val="24"/>
          <w:lang w:val="pt-BR"/>
        </w:rPr>
        <w:t>Agradecimentos</w:t>
      </w:r>
    </w:p>
    <w:p w:rsidR="00922083" w:rsidRPr="00602BC4" w:rsidRDefault="00DD63B9" w:rsidP="00602BC4">
      <w:pPr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Ao IFSULDEMINAS e ao Ca</w:t>
      </w:r>
      <w:r w:rsidR="00922083" w:rsidRPr="00602BC4">
        <w:rPr>
          <w:rFonts w:ascii="Arial" w:hAnsi="Arial" w:cs="Arial"/>
          <w:sz w:val="24"/>
          <w:szCs w:val="24"/>
          <w:lang w:val="pt-BR"/>
        </w:rPr>
        <w:t xml:space="preserve">mpus Inconfidentes pelos equipamentos concedidos pelo edital 21/2013 </w:t>
      </w:r>
      <w:r>
        <w:rPr>
          <w:rFonts w:ascii="Arial" w:hAnsi="Arial" w:cs="Arial"/>
          <w:sz w:val="24"/>
          <w:szCs w:val="24"/>
          <w:lang w:val="pt-BR"/>
        </w:rPr>
        <w:t xml:space="preserve">e 6/2013, respectivamente, ao </w:t>
      </w:r>
      <w:proofErr w:type="gramStart"/>
      <w:r>
        <w:rPr>
          <w:rFonts w:ascii="Arial" w:hAnsi="Arial" w:cs="Arial"/>
          <w:sz w:val="24"/>
          <w:szCs w:val="24"/>
          <w:lang w:val="pt-BR"/>
        </w:rPr>
        <w:t>Ca</w:t>
      </w:r>
      <w:r w:rsidR="00922083" w:rsidRPr="00602BC4">
        <w:rPr>
          <w:rFonts w:ascii="Arial" w:hAnsi="Arial" w:cs="Arial"/>
          <w:sz w:val="24"/>
          <w:szCs w:val="24"/>
          <w:lang w:val="pt-BR"/>
        </w:rPr>
        <w:t>mpus Inconfidentes</w:t>
      </w:r>
      <w:proofErr w:type="gramEnd"/>
      <w:r w:rsidR="00922083" w:rsidRPr="00602BC4">
        <w:rPr>
          <w:rFonts w:ascii="Arial" w:hAnsi="Arial" w:cs="Arial"/>
          <w:sz w:val="24"/>
          <w:szCs w:val="24"/>
          <w:lang w:val="pt-BR"/>
        </w:rPr>
        <w:t xml:space="preserve"> pela concessão de material de consumo e bolsa de inicia</w:t>
      </w:r>
      <w:r>
        <w:rPr>
          <w:rFonts w:ascii="Arial" w:hAnsi="Arial" w:cs="Arial"/>
          <w:sz w:val="24"/>
          <w:szCs w:val="24"/>
          <w:lang w:val="pt-BR"/>
        </w:rPr>
        <w:t>ção científica (Edital 05/2013)</w:t>
      </w:r>
      <w:r w:rsidR="00922083" w:rsidRPr="00602BC4">
        <w:rPr>
          <w:rFonts w:ascii="Arial" w:hAnsi="Arial" w:cs="Arial"/>
          <w:sz w:val="24"/>
          <w:szCs w:val="24"/>
          <w:lang w:val="pt-BR"/>
        </w:rPr>
        <w:t xml:space="preserve"> e a FAPEMIG por meio do apoio dos pesquisadores do projeto APQ -01455-14.</w:t>
      </w:r>
    </w:p>
    <w:p w:rsidR="00802D50" w:rsidRPr="00602BC4" w:rsidRDefault="00802D50" w:rsidP="00602BC4">
      <w:pPr>
        <w:jc w:val="center"/>
        <w:rPr>
          <w:rFonts w:ascii="Arial" w:hAnsi="Arial" w:cs="Arial"/>
          <w:color w:val="000000"/>
          <w:sz w:val="24"/>
          <w:szCs w:val="24"/>
          <w:lang w:val="pt-BR" w:eastAsia="pt-BR"/>
        </w:rPr>
      </w:pPr>
    </w:p>
    <w:p w:rsidR="00103E88" w:rsidRPr="00602BC4" w:rsidRDefault="00103E88" w:rsidP="00602BC4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602BC4">
        <w:rPr>
          <w:rFonts w:ascii="Arial" w:hAnsi="Arial" w:cs="Arial"/>
          <w:b/>
          <w:sz w:val="24"/>
          <w:szCs w:val="24"/>
          <w:lang w:val="pt-BR"/>
        </w:rPr>
        <w:t>Referências Bibliográficas</w:t>
      </w:r>
    </w:p>
    <w:p w:rsidR="00DD63B9" w:rsidRPr="00602BC4" w:rsidRDefault="00DD63B9" w:rsidP="00602BC4">
      <w:pPr>
        <w:pStyle w:val="TextoPocos"/>
        <w:spacing w:after="0"/>
        <w:ind w:firstLine="0"/>
        <w:rPr>
          <w:sz w:val="22"/>
          <w:szCs w:val="22"/>
          <w:lang w:val="en-US"/>
        </w:rPr>
      </w:pPr>
      <w:r w:rsidRPr="00602BC4">
        <w:rPr>
          <w:sz w:val="22"/>
          <w:szCs w:val="22"/>
        </w:rPr>
        <w:t xml:space="preserve">ACUNHA, J. B. V.; COELHO, R. W. Efeito da altura e intervalo de corte do capim-elefante-anão. </w:t>
      </w:r>
      <w:proofErr w:type="spellStart"/>
      <w:proofErr w:type="gramStart"/>
      <w:r w:rsidRPr="00602BC4">
        <w:rPr>
          <w:b/>
          <w:bCs/>
          <w:sz w:val="22"/>
          <w:szCs w:val="22"/>
          <w:lang w:val="en-US"/>
        </w:rPr>
        <w:t>Pesquisa</w:t>
      </w:r>
      <w:proofErr w:type="spellEnd"/>
      <w:r w:rsidRPr="00602BC4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602BC4">
        <w:rPr>
          <w:b/>
          <w:bCs/>
          <w:sz w:val="22"/>
          <w:szCs w:val="22"/>
          <w:lang w:val="en-US"/>
        </w:rPr>
        <w:t>Agropecuária</w:t>
      </w:r>
      <w:proofErr w:type="spellEnd"/>
      <w:r w:rsidRPr="00602BC4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602BC4">
        <w:rPr>
          <w:b/>
          <w:bCs/>
          <w:sz w:val="22"/>
          <w:szCs w:val="22"/>
          <w:lang w:val="en-US"/>
        </w:rPr>
        <w:t>Brasileira</w:t>
      </w:r>
      <w:proofErr w:type="spellEnd"/>
      <w:r w:rsidRPr="00602BC4">
        <w:rPr>
          <w:sz w:val="22"/>
          <w:szCs w:val="22"/>
          <w:lang w:val="en-US"/>
        </w:rPr>
        <w:t>, v. 32, n.1, p. 117-122, 1997.</w:t>
      </w:r>
      <w:proofErr w:type="gramEnd"/>
      <w:r w:rsidRPr="00602BC4">
        <w:rPr>
          <w:sz w:val="22"/>
          <w:szCs w:val="22"/>
          <w:lang w:val="en-US"/>
        </w:rPr>
        <w:t xml:space="preserve"> </w:t>
      </w:r>
    </w:p>
    <w:p w:rsidR="00DD63B9" w:rsidRPr="00602BC4" w:rsidRDefault="00DD63B9" w:rsidP="00602BC4">
      <w:pPr>
        <w:pStyle w:val="TextoPocos"/>
        <w:spacing w:after="0"/>
        <w:ind w:firstLine="0"/>
        <w:rPr>
          <w:sz w:val="22"/>
          <w:szCs w:val="22"/>
          <w:lang w:val="en-US"/>
        </w:rPr>
      </w:pPr>
      <w:proofErr w:type="gramStart"/>
      <w:r w:rsidRPr="00602BC4">
        <w:rPr>
          <w:iCs/>
          <w:sz w:val="22"/>
          <w:szCs w:val="22"/>
          <w:lang w:val="en-US"/>
        </w:rPr>
        <w:t>AOAC INTERNATIONAL.</w:t>
      </w:r>
      <w:proofErr w:type="gramEnd"/>
      <w:r w:rsidRPr="00602BC4">
        <w:rPr>
          <w:iCs/>
          <w:sz w:val="22"/>
          <w:szCs w:val="22"/>
          <w:lang w:val="en-US"/>
        </w:rPr>
        <w:t xml:space="preserve"> </w:t>
      </w:r>
      <w:proofErr w:type="gramStart"/>
      <w:r w:rsidRPr="00602BC4">
        <w:rPr>
          <w:b/>
          <w:iCs/>
          <w:sz w:val="22"/>
          <w:szCs w:val="22"/>
          <w:lang w:val="en-US"/>
        </w:rPr>
        <w:t>Official methods of analysis.</w:t>
      </w:r>
      <w:proofErr w:type="gramEnd"/>
      <w:r w:rsidRPr="00602BC4">
        <w:rPr>
          <w:iCs/>
          <w:sz w:val="22"/>
          <w:szCs w:val="22"/>
          <w:lang w:val="en-US"/>
        </w:rPr>
        <w:t xml:space="preserve"> </w:t>
      </w:r>
      <w:proofErr w:type="gramStart"/>
      <w:r w:rsidRPr="00602BC4">
        <w:rPr>
          <w:iCs/>
          <w:sz w:val="22"/>
          <w:szCs w:val="22"/>
          <w:lang w:val="en-US"/>
        </w:rPr>
        <w:t>ed. 6, rev. 3.</w:t>
      </w:r>
      <w:proofErr w:type="gramEnd"/>
      <w:r w:rsidRPr="00602BC4">
        <w:rPr>
          <w:iCs/>
          <w:sz w:val="22"/>
          <w:szCs w:val="22"/>
          <w:lang w:val="en-US"/>
        </w:rPr>
        <w:t xml:space="preserve"> </w:t>
      </w:r>
      <w:proofErr w:type="spellStart"/>
      <w:r w:rsidRPr="00602BC4">
        <w:rPr>
          <w:iCs/>
          <w:sz w:val="22"/>
          <w:szCs w:val="22"/>
          <w:lang w:val="en-US"/>
        </w:rPr>
        <w:t>Gaitherburg</w:t>
      </w:r>
      <w:proofErr w:type="spellEnd"/>
      <w:r w:rsidRPr="00602BC4">
        <w:rPr>
          <w:iCs/>
          <w:sz w:val="22"/>
          <w:szCs w:val="22"/>
          <w:lang w:val="en-US"/>
        </w:rPr>
        <w:t xml:space="preserve">: Published by AOAC International, 1997. v. </w:t>
      </w:r>
      <w:proofErr w:type="gramStart"/>
      <w:r w:rsidRPr="00602BC4">
        <w:rPr>
          <w:iCs/>
          <w:sz w:val="22"/>
          <w:szCs w:val="22"/>
          <w:lang w:val="en-US"/>
        </w:rPr>
        <w:t>2,</w:t>
      </w:r>
      <w:proofErr w:type="gramEnd"/>
      <w:r w:rsidRPr="00602BC4">
        <w:rPr>
          <w:iCs/>
          <w:sz w:val="22"/>
          <w:szCs w:val="22"/>
          <w:lang w:val="en-US"/>
        </w:rPr>
        <w:t xml:space="preserve"> cap. 32, p. 1-43.</w:t>
      </w:r>
    </w:p>
    <w:p w:rsidR="00DD63B9" w:rsidRPr="00602BC4" w:rsidRDefault="00DD63B9" w:rsidP="00602BC4">
      <w:pPr>
        <w:pStyle w:val="TextoPocos"/>
        <w:spacing w:after="0"/>
        <w:ind w:firstLine="0"/>
        <w:rPr>
          <w:sz w:val="22"/>
          <w:szCs w:val="22"/>
        </w:rPr>
      </w:pPr>
      <w:r w:rsidRPr="00602BC4">
        <w:rPr>
          <w:sz w:val="22"/>
          <w:szCs w:val="22"/>
        </w:rPr>
        <w:t xml:space="preserve">FERREIRA, D. SISVAR: um programa para análises e ensino de estatística. </w:t>
      </w:r>
      <w:r w:rsidRPr="00602BC4">
        <w:rPr>
          <w:b/>
          <w:bCs/>
          <w:sz w:val="22"/>
          <w:szCs w:val="22"/>
        </w:rPr>
        <w:t xml:space="preserve">Rev. </w:t>
      </w:r>
      <w:proofErr w:type="spellStart"/>
      <w:r w:rsidRPr="00602BC4">
        <w:rPr>
          <w:b/>
          <w:bCs/>
          <w:sz w:val="22"/>
          <w:szCs w:val="22"/>
        </w:rPr>
        <w:t>Symposium</w:t>
      </w:r>
      <w:proofErr w:type="spellEnd"/>
      <w:r w:rsidRPr="00602BC4">
        <w:rPr>
          <w:sz w:val="22"/>
          <w:szCs w:val="22"/>
        </w:rPr>
        <w:t xml:space="preserve">, Lavras, v. 6, p. 36-41, 2008. </w:t>
      </w:r>
    </w:p>
    <w:p w:rsidR="00DD63B9" w:rsidRPr="00602BC4" w:rsidRDefault="00DD63B9" w:rsidP="00602BC4">
      <w:pPr>
        <w:pStyle w:val="TextoPocos"/>
        <w:spacing w:after="0"/>
        <w:ind w:firstLine="0"/>
        <w:rPr>
          <w:sz w:val="22"/>
          <w:szCs w:val="22"/>
        </w:rPr>
      </w:pPr>
      <w:r w:rsidRPr="00602BC4">
        <w:rPr>
          <w:sz w:val="22"/>
          <w:szCs w:val="22"/>
        </w:rPr>
        <w:t xml:space="preserve">GONÇALVES, </w:t>
      </w:r>
      <w:proofErr w:type="spellStart"/>
      <w:r w:rsidRPr="00602BC4">
        <w:rPr>
          <w:sz w:val="22"/>
          <w:szCs w:val="22"/>
        </w:rPr>
        <w:t>Geane</w:t>
      </w:r>
      <w:proofErr w:type="spellEnd"/>
      <w:r w:rsidRPr="00602BC4">
        <w:rPr>
          <w:sz w:val="22"/>
          <w:szCs w:val="22"/>
        </w:rPr>
        <w:t xml:space="preserve"> Dias; SANTO, Geraldo Tadeu dos; JOBIM, </w:t>
      </w:r>
      <w:proofErr w:type="spellStart"/>
      <w:r w:rsidRPr="00602BC4">
        <w:rPr>
          <w:sz w:val="22"/>
          <w:szCs w:val="22"/>
        </w:rPr>
        <w:t>Clóves</w:t>
      </w:r>
      <w:proofErr w:type="spellEnd"/>
      <w:r w:rsidRPr="00602BC4">
        <w:rPr>
          <w:sz w:val="22"/>
          <w:szCs w:val="22"/>
        </w:rPr>
        <w:t xml:space="preserve"> Cabreira. Determinação das frações de proteína e de carboidratos de gramíneas do gênero </w:t>
      </w:r>
      <w:proofErr w:type="spellStart"/>
      <w:r w:rsidRPr="00602BC4">
        <w:rPr>
          <w:sz w:val="22"/>
          <w:szCs w:val="22"/>
        </w:rPr>
        <w:t>Cynodon</w:t>
      </w:r>
      <w:proofErr w:type="spellEnd"/>
      <w:r w:rsidRPr="00602BC4">
        <w:rPr>
          <w:sz w:val="22"/>
          <w:szCs w:val="22"/>
        </w:rPr>
        <w:t xml:space="preserve"> em idades ao corte. </w:t>
      </w:r>
      <w:r w:rsidRPr="00602BC4">
        <w:rPr>
          <w:b/>
          <w:bCs/>
          <w:sz w:val="22"/>
          <w:szCs w:val="22"/>
        </w:rPr>
        <w:t xml:space="preserve">Acta </w:t>
      </w:r>
      <w:proofErr w:type="spellStart"/>
      <w:r w:rsidRPr="00602BC4">
        <w:rPr>
          <w:b/>
          <w:bCs/>
          <w:sz w:val="22"/>
          <w:szCs w:val="22"/>
        </w:rPr>
        <w:t>Scientiarum</w:t>
      </w:r>
      <w:proofErr w:type="spellEnd"/>
      <w:r w:rsidRPr="00602BC4">
        <w:rPr>
          <w:b/>
          <w:bCs/>
          <w:sz w:val="22"/>
          <w:szCs w:val="22"/>
        </w:rPr>
        <w:t>, </w:t>
      </w:r>
      <w:r w:rsidRPr="00602BC4">
        <w:rPr>
          <w:sz w:val="22"/>
          <w:szCs w:val="22"/>
        </w:rPr>
        <w:t>Maringá, v. 23, n. 4, p.789-794, 2001.</w:t>
      </w:r>
    </w:p>
    <w:p w:rsidR="00DD63B9" w:rsidRPr="00602BC4" w:rsidRDefault="00DD63B9" w:rsidP="00602BC4">
      <w:pPr>
        <w:pStyle w:val="TextoPocos"/>
        <w:spacing w:after="0"/>
        <w:ind w:firstLine="0"/>
        <w:rPr>
          <w:color w:val="222222"/>
          <w:sz w:val="22"/>
          <w:szCs w:val="22"/>
          <w:shd w:val="clear" w:color="auto" w:fill="FFFFFF"/>
        </w:rPr>
      </w:pPr>
      <w:r w:rsidRPr="00602BC4">
        <w:rPr>
          <w:color w:val="222222"/>
          <w:sz w:val="22"/>
          <w:szCs w:val="22"/>
          <w:shd w:val="clear" w:color="auto" w:fill="FFFFFF"/>
        </w:rPr>
        <w:t xml:space="preserve">LOPES, Bruna </w:t>
      </w:r>
      <w:proofErr w:type="spellStart"/>
      <w:r w:rsidRPr="00602BC4">
        <w:rPr>
          <w:color w:val="222222"/>
          <w:sz w:val="22"/>
          <w:szCs w:val="22"/>
          <w:shd w:val="clear" w:color="auto" w:fill="FFFFFF"/>
        </w:rPr>
        <w:t>Adese</w:t>
      </w:r>
      <w:proofErr w:type="spellEnd"/>
      <w:r w:rsidRPr="00602BC4">
        <w:rPr>
          <w:color w:val="222222"/>
          <w:sz w:val="22"/>
          <w:szCs w:val="22"/>
          <w:shd w:val="clear" w:color="auto" w:fill="FFFFFF"/>
        </w:rPr>
        <w:t xml:space="preserve">. </w:t>
      </w:r>
      <w:r w:rsidRPr="00602BC4">
        <w:rPr>
          <w:b/>
          <w:color w:val="222222"/>
          <w:sz w:val="22"/>
          <w:szCs w:val="22"/>
          <w:shd w:val="clear" w:color="auto" w:fill="FFFFFF"/>
        </w:rPr>
        <w:t>O capim-elefante</w:t>
      </w:r>
      <w:r w:rsidRPr="00602BC4">
        <w:rPr>
          <w:color w:val="222222"/>
          <w:sz w:val="22"/>
          <w:szCs w:val="22"/>
          <w:shd w:val="clear" w:color="auto" w:fill="FFFFFF"/>
        </w:rPr>
        <w:t>.</w:t>
      </w:r>
      <w:r w:rsidRPr="00602BC4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r w:rsidRPr="00602BC4">
        <w:rPr>
          <w:bCs/>
          <w:color w:val="222222"/>
          <w:sz w:val="22"/>
          <w:szCs w:val="22"/>
          <w:shd w:val="clear" w:color="auto" w:fill="FFFFFF"/>
        </w:rPr>
        <w:t>Viçosa, MG: UFV</w:t>
      </w:r>
      <w:r w:rsidRPr="00602BC4">
        <w:rPr>
          <w:color w:val="222222"/>
          <w:sz w:val="22"/>
          <w:szCs w:val="22"/>
          <w:shd w:val="clear" w:color="auto" w:fill="FFFFFF"/>
        </w:rPr>
        <w:t>, 2004.</w:t>
      </w:r>
    </w:p>
    <w:p w:rsidR="00DD63B9" w:rsidRPr="00602BC4" w:rsidRDefault="00DD63B9" w:rsidP="00602BC4">
      <w:pPr>
        <w:pStyle w:val="TextoPocos"/>
        <w:spacing w:after="0"/>
        <w:ind w:firstLine="0"/>
        <w:rPr>
          <w:sz w:val="22"/>
          <w:szCs w:val="22"/>
        </w:rPr>
      </w:pPr>
      <w:r w:rsidRPr="00602BC4">
        <w:rPr>
          <w:sz w:val="22"/>
          <w:szCs w:val="22"/>
        </w:rPr>
        <w:t xml:space="preserve">MARTINS, Adriana de Souza; ZEOULA, Lúcia Maria; PRADO, </w:t>
      </w:r>
      <w:proofErr w:type="spellStart"/>
      <w:r w:rsidRPr="00602BC4">
        <w:rPr>
          <w:sz w:val="22"/>
          <w:szCs w:val="22"/>
        </w:rPr>
        <w:t>Ivanor</w:t>
      </w:r>
      <w:proofErr w:type="spellEnd"/>
      <w:r w:rsidRPr="00602BC4">
        <w:rPr>
          <w:sz w:val="22"/>
          <w:szCs w:val="22"/>
        </w:rPr>
        <w:t xml:space="preserve"> Nunes do. </w:t>
      </w:r>
      <w:proofErr w:type="spellStart"/>
      <w:r w:rsidRPr="00602BC4">
        <w:rPr>
          <w:sz w:val="22"/>
          <w:szCs w:val="22"/>
        </w:rPr>
        <w:t>Degradabilidade</w:t>
      </w:r>
      <w:proofErr w:type="spellEnd"/>
      <w:r w:rsidRPr="00602BC4">
        <w:rPr>
          <w:sz w:val="22"/>
          <w:szCs w:val="22"/>
        </w:rPr>
        <w:t xml:space="preserve"> </w:t>
      </w:r>
      <w:proofErr w:type="spellStart"/>
      <w:r w:rsidRPr="00602BC4">
        <w:rPr>
          <w:sz w:val="22"/>
          <w:szCs w:val="22"/>
        </w:rPr>
        <w:t>Ruminal</w:t>
      </w:r>
      <w:proofErr w:type="spellEnd"/>
      <w:r w:rsidRPr="00602BC4">
        <w:rPr>
          <w:sz w:val="22"/>
          <w:szCs w:val="22"/>
        </w:rPr>
        <w:t xml:space="preserve"> In Situ da Matéria Seca e Proteína Bruta das Silagens de Milho e Sorgo e de Alguns Alimentos Concentrados. </w:t>
      </w:r>
      <w:r w:rsidRPr="00602BC4">
        <w:rPr>
          <w:b/>
          <w:bCs/>
          <w:sz w:val="22"/>
          <w:szCs w:val="22"/>
        </w:rPr>
        <w:t>Revista Brasileira de Zootecnia</w:t>
      </w:r>
      <w:r w:rsidRPr="00602BC4">
        <w:rPr>
          <w:sz w:val="22"/>
          <w:szCs w:val="22"/>
        </w:rPr>
        <w:t>, v. 5, n. 28, p.1109-1117,1999.</w:t>
      </w:r>
    </w:p>
    <w:p w:rsidR="00DD63B9" w:rsidRPr="00602BC4" w:rsidRDefault="00DD63B9" w:rsidP="00602BC4">
      <w:pPr>
        <w:pStyle w:val="TextoPocos"/>
        <w:spacing w:after="0"/>
        <w:ind w:firstLine="0"/>
        <w:rPr>
          <w:sz w:val="22"/>
          <w:szCs w:val="22"/>
        </w:rPr>
      </w:pPr>
      <w:r w:rsidRPr="00602BC4">
        <w:rPr>
          <w:sz w:val="22"/>
          <w:szCs w:val="22"/>
        </w:rPr>
        <w:t xml:space="preserve">NEUMANN, </w:t>
      </w:r>
      <w:proofErr w:type="spellStart"/>
      <w:r w:rsidRPr="00602BC4">
        <w:rPr>
          <w:sz w:val="22"/>
          <w:szCs w:val="22"/>
        </w:rPr>
        <w:t>Mikael</w:t>
      </w:r>
      <w:proofErr w:type="spellEnd"/>
      <w:r w:rsidRPr="00602BC4">
        <w:rPr>
          <w:sz w:val="22"/>
          <w:szCs w:val="22"/>
        </w:rPr>
        <w:t>; RESTLE, João; NÖRNBERG, José Laerte. Influência do espaçamento entre linhas e da densidade de semeadura no cultivo do sorgo em manejo de cortes.</w:t>
      </w:r>
      <w:r w:rsidRPr="00602BC4">
        <w:rPr>
          <w:rStyle w:val="apple-converted-space"/>
          <w:sz w:val="22"/>
          <w:szCs w:val="22"/>
        </w:rPr>
        <w:t> </w:t>
      </w:r>
      <w:r w:rsidRPr="00602BC4">
        <w:rPr>
          <w:rStyle w:val="Forte"/>
          <w:sz w:val="22"/>
          <w:szCs w:val="22"/>
        </w:rPr>
        <w:t xml:space="preserve">Pesquisa Aplicada &amp; </w:t>
      </w:r>
      <w:proofErr w:type="spellStart"/>
      <w:r w:rsidRPr="00602BC4">
        <w:rPr>
          <w:rStyle w:val="Forte"/>
          <w:sz w:val="22"/>
          <w:szCs w:val="22"/>
        </w:rPr>
        <w:t>Agrotecnologia</w:t>
      </w:r>
      <w:proofErr w:type="spellEnd"/>
      <w:r w:rsidRPr="00602BC4">
        <w:rPr>
          <w:rStyle w:val="Forte"/>
          <w:sz w:val="22"/>
          <w:szCs w:val="22"/>
        </w:rPr>
        <w:t>,</w:t>
      </w:r>
      <w:r w:rsidRPr="00602BC4">
        <w:rPr>
          <w:sz w:val="22"/>
          <w:szCs w:val="22"/>
        </w:rPr>
        <w:t xml:space="preserve"> v. 3, n. 3, p.65-73, dez. 2010.</w:t>
      </w:r>
    </w:p>
    <w:p w:rsidR="00DD63B9" w:rsidRPr="00602BC4" w:rsidRDefault="00DD63B9" w:rsidP="00602BC4">
      <w:pPr>
        <w:pStyle w:val="TextoPocos"/>
        <w:spacing w:after="0"/>
        <w:ind w:firstLine="0"/>
        <w:rPr>
          <w:sz w:val="22"/>
          <w:szCs w:val="22"/>
        </w:rPr>
      </w:pPr>
      <w:r w:rsidRPr="00602BC4">
        <w:rPr>
          <w:sz w:val="22"/>
          <w:szCs w:val="22"/>
        </w:rPr>
        <w:t xml:space="preserve">NEUMANN, </w:t>
      </w:r>
      <w:proofErr w:type="spellStart"/>
      <w:r w:rsidRPr="00602BC4">
        <w:rPr>
          <w:sz w:val="22"/>
          <w:szCs w:val="22"/>
        </w:rPr>
        <w:t>Mikael</w:t>
      </w:r>
      <w:proofErr w:type="spellEnd"/>
      <w:r w:rsidRPr="00602BC4">
        <w:rPr>
          <w:sz w:val="22"/>
          <w:szCs w:val="22"/>
        </w:rPr>
        <w:t>; RESTLE, João; NÖRNBERG, José Laerte. Influência do espaçamento entre linhas e da densidade de semeadura no cultivo do sorgo em manejo de cortes.</w:t>
      </w:r>
      <w:r w:rsidRPr="00602BC4">
        <w:rPr>
          <w:rStyle w:val="apple-converted-space"/>
          <w:sz w:val="22"/>
          <w:szCs w:val="22"/>
        </w:rPr>
        <w:t> </w:t>
      </w:r>
      <w:r w:rsidRPr="00602BC4">
        <w:rPr>
          <w:rStyle w:val="Forte"/>
          <w:sz w:val="22"/>
          <w:szCs w:val="22"/>
        </w:rPr>
        <w:t xml:space="preserve">Pesquisa Aplicada &amp; </w:t>
      </w:r>
      <w:proofErr w:type="spellStart"/>
      <w:r w:rsidRPr="00602BC4">
        <w:rPr>
          <w:rStyle w:val="Forte"/>
          <w:sz w:val="22"/>
          <w:szCs w:val="22"/>
        </w:rPr>
        <w:t>Agrotecnologia</w:t>
      </w:r>
      <w:proofErr w:type="spellEnd"/>
      <w:r w:rsidRPr="00602BC4">
        <w:rPr>
          <w:rStyle w:val="Forte"/>
          <w:sz w:val="22"/>
          <w:szCs w:val="22"/>
        </w:rPr>
        <w:t>,</w:t>
      </w:r>
      <w:r w:rsidRPr="00602BC4">
        <w:rPr>
          <w:sz w:val="22"/>
          <w:szCs w:val="22"/>
        </w:rPr>
        <w:t xml:space="preserve"> v. 3, n. 3, p.65-73, dez. 2010.</w:t>
      </w:r>
    </w:p>
    <w:p w:rsidR="00DD63B9" w:rsidRPr="00602BC4" w:rsidRDefault="00DD63B9" w:rsidP="00602BC4">
      <w:pPr>
        <w:pStyle w:val="TextoPocos"/>
        <w:spacing w:after="0"/>
        <w:ind w:firstLine="0"/>
        <w:rPr>
          <w:sz w:val="22"/>
          <w:szCs w:val="22"/>
        </w:rPr>
      </w:pPr>
      <w:r w:rsidRPr="00602BC4">
        <w:rPr>
          <w:sz w:val="22"/>
          <w:szCs w:val="22"/>
        </w:rPr>
        <w:t xml:space="preserve">OLIVEIRA, Marco Antônio de; PEREIRA, Odilon Gomes; GARCIA, </w:t>
      </w:r>
      <w:proofErr w:type="spellStart"/>
      <w:r w:rsidRPr="00602BC4">
        <w:rPr>
          <w:sz w:val="22"/>
          <w:szCs w:val="22"/>
        </w:rPr>
        <w:t>Rasmo</w:t>
      </w:r>
      <w:proofErr w:type="spellEnd"/>
      <w:r w:rsidRPr="00602BC4">
        <w:rPr>
          <w:sz w:val="22"/>
          <w:szCs w:val="22"/>
        </w:rPr>
        <w:t>. Rendimento e valor nutritivo do Capim-</w:t>
      </w:r>
      <w:proofErr w:type="spellStart"/>
      <w:r w:rsidRPr="00602BC4">
        <w:rPr>
          <w:sz w:val="22"/>
          <w:szCs w:val="22"/>
        </w:rPr>
        <w:t>Tifton</w:t>
      </w:r>
      <w:proofErr w:type="spellEnd"/>
      <w:r w:rsidRPr="00602BC4">
        <w:rPr>
          <w:sz w:val="22"/>
          <w:szCs w:val="22"/>
        </w:rPr>
        <w:t xml:space="preserve"> 85 (</w:t>
      </w:r>
      <w:proofErr w:type="spellStart"/>
      <w:r w:rsidRPr="00602BC4">
        <w:rPr>
          <w:sz w:val="22"/>
          <w:szCs w:val="22"/>
        </w:rPr>
        <w:t>Cynodon</w:t>
      </w:r>
      <w:proofErr w:type="spellEnd"/>
      <w:r w:rsidRPr="00602BC4">
        <w:rPr>
          <w:sz w:val="22"/>
          <w:szCs w:val="22"/>
        </w:rPr>
        <w:t xml:space="preserve"> spp.) em diferentes idades de rebrota. </w:t>
      </w:r>
      <w:r w:rsidRPr="00602BC4">
        <w:rPr>
          <w:b/>
          <w:bCs/>
          <w:sz w:val="22"/>
          <w:szCs w:val="22"/>
        </w:rPr>
        <w:t>Revista Brasileira de Zootecnia</w:t>
      </w:r>
      <w:r w:rsidRPr="00602BC4">
        <w:rPr>
          <w:sz w:val="22"/>
          <w:szCs w:val="22"/>
        </w:rPr>
        <w:t>, p.1950-1960,2000.</w:t>
      </w:r>
    </w:p>
    <w:p w:rsidR="00DD63B9" w:rsidRPr="00602BC4" w:rsidRDefault="00DD63B9" w:rsidP="00602BC4">
      <w:pPr>
        <w:pStyle w:val="TextoPocos"/>
        <w:spacing w:after="0"/>
        <w:ind w:firstLine="0"/>
        <w:rPr>
          <w:sz w:val="22"/>
          <w:szCs w:val="22"/>
        </w:rPr>
      </w:pPr>
      <w:r w:rsidRPr="00602BC4">
        <w:rPr>
          <w:sz w:val="22"/>
          <w:szCs w:val="22"/>
        </w:rPr>
        <w:t>QUEIROZ FILHO, J. L.; SILVA, D. S.; NASCIMENTO, I. S. Produção de Matéria Seca e Qualidade do Capim-Elefante (</w:t>
      </w:r>
      <w:proofErr w:type="spellStart"/>
      <w:r w:rsidRPr="00602BC4">
        <w:rPr>
          <w:i/>
          <w:iCs/>
          <w:sz w:val="22"/>
          <w:szCs w:val="22"/>
        </w:rPr>
        <w:t>Pennisetum</w:t>
      </w:r>
      <w:proofErr w:type="spellEnd"/>
      <w:r w:rsidRPr="00602BC4">
        <w:rPr>
          <w:i/>
          <w:iCs/>
          <w:sz w:val="22"/>
          <w:szCs w:val="22"/>
        </w:rPr>
        <w:t xml:space="preserve"> </w:t>
      </w:r>
      <w:proofErr w:type="spellStart"/>
      <w:r w:rsidRPr="00602BC4">
        <w:rPr>
          <w:i/>
          <w:iCs/>
          <w:sz w:val="22"/>
          <w:szCs w:val="22"/>
        </w:rPr>
        <w:t>purpureum</w:t>
      </w:r>
      <w:proofErr w:type="spellEnd"/>
      <w:r w:rsidRPr="00602BC4">
        <w:rPr>
          <w:i/>
          <w:iCs/>
          <w:sz w:val="22"/>
          <w:szCs w:val="22"/>
        </w:rPr>
        <w:t xml:space="preserve"> </w:t>
      </w:r>
      <w:proofErr w:type="spellStart"/>
      <w:r w:rsidRPr="00602BC4">
        <w:rPr>
          <w:i/>
          <w:iCs/>
          <w:sz w:val="22"/>
          <w:szCs w:val="22"/>
        </w:rPr>
        <w:t>Schum</w:t>
      </w:r>
      <w:proofErr w:type="spellEnd"/>
      <w:r w:rsidRPr="00602BC4">
        <w:rPr>
          <w:sz w:val="22"/>
          <w:szCs w:val="22"/>
        </w:rPr>
        <w:t xml:space="preserve">) Cultivar Roxo em Diferentes Idades de Corte. </w:t>
      </w:r>
      <w:r w:rsidRPr="00602BC4">
        <w:rPr>
          <w:b/>
          <w:bCs/>
          <w:sz w:val="22"/>
          <w:szCs w:val="22"/>
        </w:rPr>
        <w:t xml:space="preserve">Revista Brasileira de Zootecnia, </w:t>
      </w:r>
      <w:r w:rsidRPr="00602BC4">
        <w:rPr>
          <w:sz w:val="22"/>
          <w:szCs w:val="22"/>
        </w:rPr>
        <w:t xml:space="preserve">v. 29, n. 1, p. 69-74, 2000. </w:t>
      </w:r>
    </w:p>
    <w:p w:rsidR="00DD63B9" w:rsidRPr="00602BC4" w:rsidRDefault="00DD63B9" w:rsidP="00602BC4">
      <w:pPr>
        <w:pStyle w:val="TextoPocos"/>
        <w:spacing w:after="0"/>
        <w:ind w:firstLine="0"/>
        <w:rPr>
          <w:sz w:val="22"/>
          <w:szCs w:val="22"/>
        </w:rPr>
      </w:pPr>
      <w:r w:rsidRPr="00602BC4">
        <w:rPr>
          <w:sz w:val="22"/>
          <w:szCs w:val="22"/>
        </w:rPr>
        <w:t xml:space="preserve">SILVA, Marcos </w:t>
      </w:r>
      <w:proofErr w:type="spellStart"/>
      <w:r w:rsidRPr="00602BC4">
        <w:rPr>
          <w:sz w:val="22"/>
          <w:szCs w:val="22"/>
        </w:rPr>
        <w:t>Welber</w:t>
      </w:r>
      <w:proofErr w:type="spellEnd"/>
      <w:r w:rsidRPr="00602BC4">
        <w:rPr>
          <w:sz w:val="22"/>
          <w:szCs w:val="22"/>
        </w:rPr>
        <w:t xml:space="preserve"> Ribeiro </w:t>
      </w:r>
      <w:proofErr w:type="gramStart"/>
      <w:r w:rsidRPr="00602BC4">
        <w:rPr>
          <w:sz w:val="22"/>
          <w:szCs w:val="22"/>
        </w:rPr>
        <w:t>da</w:t>
      </w:r>
      <w:r w:rsidRPr="00602BC4">
        <w:rPr>
          <w:b/>
          <w:bCs/>
          <w:sz w:val="22"/>
          <w:szCs w:val="22"/>
        </w:rPr>
        <w:t>.</w:t>
      </w:r>
      <w:proofErr w:type="gramEnd"/>
      <w:r w:rsidRPr="00602BC4">
        <w:rPr>
          <w:b/>
          <w:bCs/>
          <w:sz w:val="22"/>
          <w:szCs w:val="22"/>
        </w:rPr>
        <w:t xml:space="preserve"> Características estruturais, produtivas e </w:t>
      </w:r>
      <w:proofErr w:type="spellStart"/>
      <w:r w:rsidRPr="00602BC4">
        <w:rPr>
          <w:b/>
          <w:bCs/>
          <w:sz w:val="22"/>
          <w:szCs w:val="22"/>
        </w:rPr>
        <w:t>bromatológicas</w:t>
      </w:r>
      <w:proofErr w:type="spellEnd"/>
      <w:r w:rsidRPr="00602BC4">
        <w:rPr>
          <w:b/>
          <w:bCs/>
          <w:sz w:val="22"/>
          <w:szCs w:val="22"/>
        </w:rPr>
        <w:t xml:space="preserve"> das gramíneas </w:t>
      </w:r>
      <w:proofErr w:type="spellStart"/>
      <w:r w:rsidRPr="00602BC4">
        <w:rPr>
          <w:b/>
          <w:bCs/>
          <w:sz w:val="22"/>
          <w:szCs w:val="22"/>
        </w:rPr>
        <w:t>Tifton</w:t>
      </w:r>
      <w:proofErr w:type="spellEnd"/>
      <w:r w:rsidRPr="00602BC4">
        <w:rPr>
          <w:b/>
          <w:bCs/>
          <w:sz w:val="22"/>
          <w:szCs w:val="22"/>
        </w:rPr>
        <w:t xml:space="preserve"> 85, </w:t>
      </w:r>
      <w:proofErr w:type="spellStart"/>
      <w:r w:rsidRPr="00602BC4">
        <w:rPr>
          <w:b/>
          <w:bCs/>
          <w:sz w:val="22"/>
          <w:szCs w:val="22"/>
        </w:rPr>
        <w:t>Marandu</w:t>
      </w:r>
      <w:proofErr w:type="spellEnd"/>
      <w:r w:rsidRPr="00602BC4">
        <w:rPr>
          <w:b/>
          <w:bCs/>
          <w:sz w:val="22"/>
          <w:szCs w:val="22"/>
        </w:rPr>
        <w:t xml:space="preserve"> e Tanzânia submetida à irrigação. </w:t>
      </w:r>
      <w:r w:rsidRPr="00602BC4">
        <w:rPr>
          <w:sz w:val="22"/>
          <w:szCs w:val="22"/>
        </w:rPr>
        <w:t>2009. 55 f. Dissertação (Mestrado) - Curso de Zootecnia, Universidade Estadual do Sudoeste da Bahia, Itapetinga, 2009.</w:t>
      </w:r>
    </w:p>
    <w:p w:rsidR="00DD63B9" w:rsidRPr="00602BC4" w:rsidRDefault="00DD63B9" w:rsidP="00602BC4">
      <w:pPr>
        <w:pStyle w:val="TextoPocos"/>
        <w:spacing w:after="0"/>
        <w:ind w:firstLine="0"/>
        <w:rPr>
          <w:sz w:val="22"/>
          <w:szCs w:val="22"/>
        </w:rPr>
      </w:pPr>
      <w:r w:rsidRPr="00602BC4">
        <w:rPr>
          <w:sz w:val="22"/>
          <w:szCs w:val="22"/>
        </w:rPr>
        <w:t xml:space="preserve">SILVA, Marcos </w:t>
      </w:r>
      <w:proofErr w:type="spellStart"/>
      <w:r w:rsidRPr="00602BC4">
        <w:rPr>
          <w:sz w:val="22"/>
          <w:szCs w:val="22"/>
        </w:rPr>
        <w:t>Welber</w:t>
      </w:r>
      <w:proofErr w:type="spellEnd"/>
      <w:r w:rsidRPr="00602BC4">
        <w:rPr>
          <w:sz w:val="22"/>
          <w:szCs w:val="22"/>
        </w:rPr>
        <w:t xml:space="preserve"> Ribeiro </w:t>
      </w:r>
      <w:proofErr w:type="gramStart"/>
      <w:r w:rsidRPr="00602BC4">
        <w:rPr>
          <w:sz w:val="22"/>
          <w:szCs w:val="22"/>
        </w:rPr>
        <w:t>da</w:t>
      </w:r>
      <w:r w:rsidRPr="00602BC4">
        <w:rPr>
          <w:b/>
          <w:bCs/>
          <w:sz w:val="22"/>
          <w:szCs w:val="22"/>
        </w:rPr>
        <w:t>.</w:t>
      </w:r>
      <w:proofErr w:type="gramEnd"/>
      <w:r w:rsidRPr="00602BC4">
        <w:rPr>
          <w:b/>
          <w:bCs/>
          <w:sz w:val="22"/>
          <w:szCs w:val="22"/>
        </w:rPr>
        <w:t xml:space="preserve"> Características estruturais, produtivas e </w:t>
      </w:r>
      <w:proofErr w:type="spellStart"/>
      <w:r w:rsidRPr="00602BC4">
        <w:rPr>
          <w:b/>
          <w:bCs/>
          <w:sz w:val="22"/>
          <w:szCs w:val="22"/>
        </w:rPr>
        <w:t>bromatológicas</w:t>
      </w:r>
      <w:proofErr w:type="spellEnd"/>
      <w:r w:rsidRPr="00602BC4">
        <w:rPr>
          <w:b/>
          <w:bCs/>
          <w:sz w:val="22"/>
          <w:szCs w:val="22"/>
        </w:rPr>
        <w:t xml:space="preserve"> das gramíneas </w:t>
      </w:r>
      <w:proofErr w:type="spellStart"/>
      <w:r w:rsidRPr="00602BC4">
        <w:rPr>
          <w:b/>
          <w:bCs/>
          <w:sz w:val="22"/>
          <w:szCs w:val="22"/>
        </w:rPr>
        <w:t>Tifton</w:t>
      </w:r>
      <w:proofErr w:type="spellEnd"/>
      <w:r w:rsidRPr="00602BC4">
        <w:rPr>
          <w:b/>
          <w:bCs/>
          <w:sz w:val="22"/>
          <w:szCs w:val="22"/>
        </w:rPr>
        <w:t xml:space="preserve"> 85, </w:t>
      </w:r>
      <w:proofErr w:type="spellStart"/>
      <w:r w:rsidRPr="00602BC4">
        <w:rPr>
          <w:b/>
          <w:bCs/>
          <w:sz w:val="22"/>
          <w:szCs w:val="22"/>
        </w:rPr>
        <w:t>Marandu</w:t>
      </w:r>
      <w:proofErr w:type="spellEnd"/>
      <w:r w:rsidRPr="00602BC4">
        <w:rPr>
          <w:b/>
          <w:bCs/>
          <w:sz w:val="22"/>
          <w:szCs w:val="22"/>
        </w:rPr>
        <w:t xml:space="preserve"> e Tanzânia submetida à irrigação.</w:t>
      </w:r>
      <w:r w:rsidRPr="00602BC4">
        <w:rPr>
          <w:sz w:val="22"/>
          <w:szCs w:val="22"/>
        </w:rPr>
        <w:t>2009. 55 f. Dissertação (Mestrado) - Curso de Zootecnia, Universidade Estadual do Sudoeste da Bahia, Itapetinga, 2009.</w:t>
      </w:r>
    </w:p>
    <w:p w:rsidR="00DD63B9" w:rsidRPr="00602BC4" w:rsidRDefault="00DD63B9" w:rsidP="00602BC4">
      <w:pPr>
        <w:pStyle w:val="TextoPocos"/>
        <w:spacing w:after="0"/>
        <w:ind w:firstLine="0"/>
        <w:rPr>
          <w:sz w:val="22"/>
          <w:szCs w:val="22"/>
        </w:rPr>
      </w:pPr>
      <w:r w:rsidRPr="00602BC4">
        <w:rPr>
          <w:sz w:val="22"/>
          <w:szCs w:val="22"/>
        </w:rPr>
        <w:t xml:space="preserve">TRUONG, P.; VAN, T. V., PINNER, E. Sistema de aplicação vetiver: </w:t>
      </w:r>
      <w:r w:rsidRPr="00602BC4">
        <w:rPr>
          <w:b/>
          <w:bCs/>
          <w:sz w:val="22"/>
          <w:szCs w:val="22"/>
        </w:rPr>
        <w:t>Manual de referência técnica</w:t>
      </w:r>
      <w:r w:rsidRPr="00602BC4">
        <w:rPr>
          <w:sz w:val="22"/>
          <w:szCs w:val="22"/>
        </w:rPr>
        <w:t>. 2ª ed. Vietnam, 2008. 116p.</w:t>
      </w:r>
    </w:p>
    <w:p w:rsidR="00DD63B9" w:rsidRPr="00602BC4" w:rsidRDefault="00DD63B9" w:rsidP="00602BC4">
      <w:pPr>
        <w:pStyle w:val="TextoPocos"/>
        <w:spacing w:after="0"/>
        <w:ind w:firstLine="0"/>
        <w:rPr>
          <w:sz w:val="22"/>
          <w:szCs w:val="22"/>
        </w:rPr>
      </w:pPr>
      <w:r w:rsidRPr="00602BC4">
        <w:rPr>
          <w:sz w:val="22"/>
          <w:szCs w:val="22"/>
        </w:rPr>
        <w:t xml:space="preserve">VELÁSQUEZ, Paula Andrea Toro; BERCHIELLI, Telma Teresinha; REIS, Ricardo Andrade. Composição química, fracionamento de carboidratos e proteínas e </w:t>
      </w:r>
      <w:proofErr w:type="spellStart"/>
      <w:r w:rsidRPr="00602BC4">
        <w:rPr>
          <w:sz w:val="22"/>
          <w:szCs w:val="22"/>
        </w:rPr>
        <w:t>digestibilidade</w:t>
      </w:r>
      <w:proofErr w:type="spellEnd"/>
      <w:r w:rsidRPr="00602BC4">
        <w:rPr>
          <w:sz w:val="22"/>
          <w:szCs w:val="22"/>
        </w:rPr>
        <w:t xml:space="preserve"> in vitro de forrageiras tropicais em diferentes idades de corte. </w:t>
      </w:r>
      <w:r w:rsidRPr="00602BC4">
        <w:rPr>
          <w:b/>
          <w:bCs/>
          <w:sz w:val="22"/>
          <w:szCs w:val="22"/>
        </w:rPr>
        <w:t>Revista Brasileira de Zootecnia</w:t>
      </w:r>
      <w:r w:rsidRPr="00602BC4">
        <w:rPr>
          <w:sz w:val="22"/>
          <w:szCs w:val="22"/>
        </w:rPr>
        <w:t>, v. 39, n. 6, p.1206-1213, 2010.</w:t>
      </w:r>
    </w:p>
    <w:sectPr w:rsidR="00DD63B9" w:rsidRPr="00602BC4" w:rsidSect="00602BC4">
      <w:pgSz w:w="11906" w:h="16838"/>
      <w:pgMar w:top="1701" w:right="1418" w:bottom="1701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21D" w:rsidRDefault="00F8321D">
      <w:r>
        <w:separator/>
      </w:r>
    </w:p>
  </w:endnote>
  <w:endnote w:type="continuationSeparator" w:id="0">
    <w:p w:rsidR="00F8321D" w:rsidRDefault="00F8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E88" w:rsidRDefault="002C3386">
    <w:pPr>
      <w:pStyle w:val="Rodap"/>
      <w:ind w:right="360"/>
      <w:jc w:val="right"/>
      <w:rPr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476AA8A" wp14:editId="077954C4">
              <wp:simplePos x="0" y="0"/>
              <wp:positionH relativeFrom="page">
                <wp:posOffset>6956425</wp:posOffset>
              </wp:positionH>
              <wp:positionV relativeFrom="paragraph">
                <wp:posOffset>635</wp:posOffset>
              </wp:positionV>
              <wp:extent cx="63500" cy="292735"/>
              <wp:effectExtent l="3175" t="635" r="0" b="1905"/>
              <wp:wrapSquare wrapText="largest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292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E88" w:rsidRDefault="00103E88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624085"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  <w:p w:rsidR="00103E88" w:rsidRDefault="00103E88">
                          <w:pPr>
                            <w:pStyle w:val="Rodap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47.75pt;margin-top:.05pt;width:5pt;height:23.0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" stroked="f">
              <v:fill opacity="0"/>
              <v:textbox inset="0,0,0,0">
                <w:txbxContent>
                  <w:p w:rsidR="00103E88" w:rsidRDefault="00103E88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624085">
                      <w:rPr>
                        <w:rStyle w:val="Nmerodepgina"/>
                        <w:noProof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  <w:p w:rsidR="00103E88" w:rsidRDefault="00103E88">
                    <w:pPr>
                      <w:pStyle w:val="Rodap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21D" w:rsidRDefault="00F8321D">
      <w:r>
        <w:separator/>
      </w:r>
    </w:p>
  </w:footnote>
  <w:footnote w:type="continuationSeparator" w:id="0">
    <w:p w:rsidR="00F8321D" w:rsidRDefault="00F83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53" w:type="dxa"/>
      <w:tblInd w:w="-1168" w:type="dxa"/>
      <w:tblLayout w:type="fixed"/>
      <w:tblLook w:val="0000" w:firstRow="0" w:lastRow="0" w:firstColumn="0" w:lastColumn="0" w:noHBand="0" w:noVBand="0"/>
    </w:tblPr>
    <w:tblGrid>
      <w:gridCol w:w="3559"/>
      <w:gridCol w:w="8094"/>
    </w:tblGrid>
    <w:tr w:rsidR="00B246EC" w:rsidRPr="00624085" w:rsidTr="00624085">
      <w:trPr>
        <w:trHeight w:val="1628"/>
      </w:trPr>
      <w:tc>
        <w:tcPr>
          <w:tcW w:w="3559" w:type="dxa"/>
          <w:shd w:val="clear" w:color="auto" w:fill="auto"/>
        </w:tcPr>
        <w:p w:rsidR="00B246EC" w:rsidRDefault="00B246EC" w:rsidP="00A051FF">
          <w:pPr>
            <w:pStyle w:val="Cabealho"/>
            <w:snapToGrid w:val="0"/>
            <w:spacing w:after="120"/>
            <w:rPr>
              <w:lang w:val="pt-BR" w:eastAsia="pt-BR"/>
            </w:rPr>
          </w:pPr>
          <w:r>
            <w:rPr>
              <w:noProof/>
              <w:lang w:val="pt-BR" w:eastAsia="pt-BR"/>
            </w:rPr>
            <w:drawing>
              <wp:anchor distT="0" distB="0" distL="114935" distR="114935" simplePos="0" relativeHeight="251660800" behindDoc="1" locked="0" layoutInCell="1" allowOverlap="1" wp14:anchorId="2873CABB" wp14:editId="7D354118">
                <wp:simplePos x="0" y="0"/>
                <wp:positionH relativeFrom="column">
                  <wp:posOffset>67310</wp:posOffset>
                </wp:positionH>
                <wp:positionV relativeFrom="paragraph">
                  <wp:posOffset>204470</wp:posOffset>
                </wp:positionV>
                <wp:extent cx="2039620" cy="539750"/>
                <wp:effectExtent l="0" t="0" r="0" b="0"/>
                <wp:wrapSquare wrapText="bothSides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9620" cy="539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4" w:type="dxa"/>
          <w:shd w:val="clear" w:color="auto" w:fill="auto"/>
          <w:vAlign w:val="center"/>
        </w:tcPr>
        <w:p w:rsidR="00B246EC" w:rsidRDefault="00B246EC" w:rsidP="00A051FF">
          <w:pPr>
            <w:pStyle w:val="Cabealho"/>
            <w:spacing w:after="240"/>
            <w:rPr>
              <w:lang w:val="pt-BR"/>
            </w:rPr>
          </w:pPr>
          <w:r>
            <w:rPr>
              <w:rFonts w:ascii="Arial" w:hAnsi="Arial" w:cs="Arial"/>
              <w:b/>
              <w:sz w:val="22"/>
              <w:szCs w:val="28"/>
              <w:lang w:val="pt-BR"/>
            </w:rPr>
            <w:br/>
          </w:r>
          <w:r>
            <w:rPr>
              <w:rFonts w:ascii="Arial" w:hAnsi="Arial" w:cs="Arial"/>
              <w:b/>
              <w:sz w:val="22"/>
              <w:szCs w:val="28"/>
              <w:lang w:val="pt-BR"/>
            </w:rPr>
            <w:br/>
            <w:t>XII CONGRESSO NACIONAL DE MEIO AMBIENTE DE POÇOS DE CALDAS</w:t>
          </w:r>
          <w:r>
            <w:rPr>
              <w:rFonts w:ascii="Arial" w:hAnsi="Arial" w:cs="Arial"/>
              <w:b/>
              <w:sz w:val="22"/>
              <w:szCs w:val="28"/>
              <w:lang w:val="pt-BR"/>
            </w:rPr>
            <w:br/>
          </w:r>
          <w:r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  <w:t>20 A 22 DE MAIO DE 2015 – POÇOS DE CALDAS – MINAS GERAIS</w:t>
          </w:r>
        </w:p>
        <w:p w:rsidR="00B246EC" w:rsidRDefault="00B246EC" w:rsidP="00A051FF">
          <w:pPr>
            <w:pStyle w:val="Cabealho"/>
            <w:spacing w:after="120"/>
            <w:rPr>
              <w:lang w:val="pt-BR"/>
            </w:rPr>
          </w:pPr>
        </w:p>
      </w:tc>
    </w:tr>
  </w:tbl>
  <w:p w:rsidR="00103E88" w:rsidRPr="00B246EC" w:rsidRDefault="00103E88">
    <w:pPr>
      <w:pStyle w:val="Cabealho"/>
      <w:spacing w:after="240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E88" w:rsidRDefault="002C3386">
    <w:pPr>
      <w:rPr>
        <w:sz w:val="2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4B59494" wp14:editId="5511E681">
              <wp:simplePos x="0" y="0"/>
              <wp:positionH relativeFrom="page">
                <wp:posOffset>7005955</wp:posOffset>
              </wp:positionH>
              <wp:positionV relativeFrom="paragraph">
                <wp:posOffset>635</wp:posOffset>
              </wp:positionV>
              <wp:extent cx="13970" cy="292735"/>
              <wp:effectExtent l="5080" t="635" r="0" b="1905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92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3E88" w:rsidRDefault="00103E88">
                          <w:pPr>
                            <w:rPr>
                              <w:lang w:val="pt-BR"/>
                            </w:rPr>
                          </w:pPr>
                        </w:p>
                        <w:p w:rsidR="00103E88" w:rsidRDefault="00103E88">
                          <w:pPr>
                            <w:pStyle w:val="Cabealh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4B594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1.65pt;margin-top:.05pt;width:1.1pt;height:23.0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" stroked="f">
              <v:fill opacity="0"/>
              <v:textbox inset="0,0,0,0">
                <w:txbxContent>
                  <w:p w:rsidR="00103E88" w:rsidRDefault="00103E88">
                    <w:pPr>
                      <w:rPr>
                        <w:lang w:val="pt-BR"/>
                      </w:rPr>
                    </w:pPr>
                  </w:p>
                  <w:p w:rsidR="00103E88" w:rsidRDefault="00103E88">
                    <w:pPr>
                      <w:pStyle w:val="Cabealho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tbl>
    <w:tblPr>
      <w:tblW w:w="11653" w:type="dxa"/>
      <w:tblInd w:w="-1168" w:type="dxa"/>
      <w:tblLayout w:type="fixed"/>
      <w:tblLook w:val="0000" w:firstRow="0" w:lastRow="0" w:firstColumn="0" w:lastColumn="0" w:noHBand="0" w:noVBand="0"/>
    </w:tblPr>
    <w:tblGrid>
      <w:gridCol w:w="3559"/>
      <w:gridCol w:w="8094"/>
    </w:tblGrid>
    <w:tr w:rsidR="00103E88" w:rsidRPr="00624085" w:rsidTr="00624085">
      <w:trPr>
        <w:trHeight w:val="1628"/>
      </w:trPr>
      <w:tc>
        <w:tcPr>
          <w:tcW w:w="3559" w:type="dxa"/>
          <w:shd w:val="clear" w:color="auto" w:fill="auto"/>
        </w:tcPr>
        <w:p w:rsidR="00103E88" w:rsidRDefault="002C3386">
          <w:pPr>
            <w:pStyle w:val="Cabealho"/>
            <w:snapToGrid w:val="0"/>
            <w:spacing w:after="120"/>
            <w:rPr>
              <w:lang w:val="pt-BR" w:eastAsia="pt-BR"/>
            </w:rPr>
          </w:pPr>
          <w:r>
            <w:rPr>
              <w:noProof/>
              <w:lang w:val="pt-BR" w:eastAsia="pt-BR"/>
            </w:rPr>
            <w:drawing>
              <wp:anchor distT="0" distB="0" distL="114935" distR="114935" simplePos="0" relativeHeight="251658752" behindDoc="1" locked="0" layoutInCell="1" allowOverlap="1" wp14:anchorId="349822D5" wp14:editId="4B7D15B4">
                <wp:simplePos x="0" y="0"/>
                <wp:positionH relativeFrom="column">
                  <wp:posOffset>67310</wp:posOffset>
                </wp:positionH>
                <wp:positionV relativeFrom="paragraph">
                  <wp:posOffset>204470</wp:posOffset>
                </wp:positionV>
                <wp:extent cx="2039620" cy="539750"/>
                <wp:effectExtent l="0" t="0" r="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9620" cy="539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94" w:type="dxa"/>
          <w:shd w:val="clear" w:color="auto" w:fill="auto"/>
          <w:vAlign w:val="center"/>
        </w:tcPr>
        <w:p w:rsidR="00103E88" w:rsidRDefault="00103E88">
          <w:pPr>
            <w:pStyle w:val="Cabealho"/>
            <w:spacing w:after="240"/>
            <w:rPr>
              <w:lang w:val="pt-BR"/>
            </w:rPr>
          </w:pPr>
          <w:r>
            <w:rPr>
              <w:rFonts w:ascii="Arial" w:hAnsi="Arial" w:cs="Arial"/>
              <w:b/>
              <w:sz w:val="22"/>
              <w:szCs w:val="28"/>
              <w:lang w:val="pt-BR"/>
            </w:rPr>
            <w:br/>
          </w:r>
          <w:r>
            <w:rPr>
              <w:rFonts w:ascii="Arial" w:hAnsi="Arial" w:cs="Arial"/>
              <w:b/>
              <w:sz w:val="22"/>
              <w:szCs w:val="28"/>
              <w:lang w:val="pt-BR"/>
            </w:rPr>
            <w:br/>
            <w:t>XII CONGRESSO NACIONAL DE MEIO AMBIENTE DE POÇOS DE CALDAS</w:t>
          </w:r>
          <w:r>
            <w:rPr>
              <w:rFonts w:ascii="Arial" w:hAnsi="Arial" w:cs="Arial"/>
              <w:b/>
              <w:sz w:val="22"/>
              <w:szCs w:val="28"/>
              <w:lang w:val="pt-BR"/>
            </w:rPr>
            <w:br/>
          </w:r>
          <w:r>
            <w:rPr>
              <w:rFonts w:ascii="Arial" w:hAnsi="Arial" w:cs="Arial"/>
              <w:b/>
              <w:color w:val="7F7F7F"/>
              <w:sz w:val="18"/>
              <w:szCs w:val="18"/>
              <w:lang w:val="pt-BR"/>
            </w:rPr>
            <w:t>20 A 22 DE MAIO DE 2015 – POÇOS DE CALDAS – MINAS GERAIS</w:t>
          </w:r>
        </w:p>
        <w:p w:rsidR="00103E88" w:rsidRDefault="00103E88">
          <w:pPr>
            <w:pStyle w:val="Cabealho"/>
            <w:spacing w:after="120"/>
            <w:rPr>
              <w:lang w:val="pt-BR"/>
            </w:rPr>
          </w:pPr>
        </w:p>
      </w:tc>
    </w:tr>
  </w:tbl>
  <w:p w:rsidR="00103E88" w:rsidRDefault="00103E88">
    <w:pPr>
      <w:pStyle w:val="Cabealho"/>
      <w:spacing w:after="120"/>
      <w:ind w:firstLine="2126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50"/>
    <w:rsid w:val="000143E0"/>
    <w:rsid w:val="00021A84"/>
    <w:rsid w:val="00067266"/>
    <w:rsid w:val="0008451B"/>
    <w:rsid w:val="000B0105"/>
    <w:rsid w:val="000B08B2"/>
    <w:rsid w:val="00103E88"/>
    <w:rsid w:val="00110C60"/>
    <w:rsid w:val="0011547D"/>
    <w:rsid w:val="00115AA6"/>
    <w:rsid w:val="00115EE0"/>
    <w:rsid w:val="00153340"/>
    <w:rsid w:val="00154473"/>
    <w:rsid w:val="0016349B"/>
    <w:rsid w:val="0019008B"/>
    <w:rsid w:val="001A7E84"/>
    <w:rsid w:val="00212CF9"/>
    <w:rsid w:val="00267BF6"/>
    <w:rsid w:val="002C3386"/>
    <w:rsid w:val="002C3472"/>
    <w:rsid w:val="002C7B1A"/>
    <w:rsid w:val="002D0AD6"/>
    <w:rsid w:val="002D5473"/>
    <w:rsid w:val="002E207F"/>
    <w:rsid w:val="00321959"/>
    <w:rsid w:val="00326035"/>
    <w:rsid w:val="00364517"/>
    <w:rsid w:val="00416733"/>
    <w:rsid w:val="00453B40"/>
    <w:rsid w:val="0047254F"/>
    <w:rsid w:val="00480831"/>
    <w:rsid w:val="0049758F"/>
    <w:rsid w:val="004C2B17"/>
    <w:rsid w:val="004C347A"/>
    <w:rsid w:val="004C41FF"/>
    <w:rsid w:val="004E74C4"/>
    <w:rsid w:val="00511990"/>
    <w:rsid w:val="005121B4"/>
    <w:rsid w:val="005A416D"/>
    <w:rsid w:val="005F2AE0"/>
    <w:rsid w:val="00602BC4"/>
    <w:rsid w:val="00606E2E"/>
    <w:rsid w:val="00624085"/>
    <w:rsid w:val="00626427"/>
    <w:rsid w:val="0062791F"/>
    <w:rsid w:val="006F08BE"/>
    <w:rsid w:val="0074079D"/>
    <w:rsid w:val="00777C5D"/>
    <w:rsid w:val="00783BDD"/>
    <w:rsid w:val="007C56E0"/>
    <w:rsid w:val="00802D50"/>
    <w:rsid w:val="00827AC2"/>
    <w:rsid w:val="008902DE"/>
    <w:rsid w:val="00906705"/>
    <w:rsid w:val="00922083"/>
    <w:rsid w:val="00934F67"/>
    <w:rsid w:val="00A1770B"/>
    <w:rsid w:val="00B246EC"/>
    <w:rsid w:val="00B262B7"/>
    <w:rsid w:val="00B339BB"/>
    <w:rsid w:val="00B43819"/>
    <w:rsid w:val="00B764D7"/>
    <w:rsid w:val="00BE0B9A"/>
    <w:rsid w:val="00C059F3"/>
    <w:rsid w:val="00C21BD7"/>
    <w:rsid w:val="00C46A88"/>
    <w:rsid w:val="00C66F89"/>
    <w:rsid w:val="00CF0BA9"/>
    <w:rsid w:val="00CF25FF"/>
    <w:rsid w:val="00D154AD"/>
    <w:rsid w:val="00D66EEC"/>
    <w:rsid w:val="00D76192"/>
    <w:rsid w:val="00D81260"/>
    <w:rsid w:val="00DC5008"/>
    <w:rsid w:val="00DD63B9"/>
    <w:rsid w:val="00E715A6"/>
    <w:rsid w:val="00E80C0C"/>
    <w:rsid w:val="00EC5C12"/>
    <w:rsid w:val="00F1100D"/>
    <w:rsid w:val="00F3398B"/>
    <w:rsid w:val="00F8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autoSpaceDE w:val="0"/>
    </w:pPr>
    <w:rPr>
      <w:lang w:val="en-U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60"/>
      <w:outlineLvl w:val="0"/>
    </w:pPr>
    <w:rPr>
      <w:rFonts w:cs="Arial"/>
      <w:b/>
      <w:bCs/>
      <w:caps/>
      <w:kern w:val="1"/>
      <w:lang w:val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80"/>
      <w:outlineLvl w:val="1"/>
    </w:pPr>
    <w:rPr>
      <w:rFonts w:cs="Arial"/>
      <w:b/>
      <w:bCs/>
      <w:iCs/>
      <w:caps/>
      <w:lang w:val="pt-B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i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ind w:left="1152" w:hanging="720"/>
      <w:outlineLvl w:val="3"/>
    </w:pPr>
    <w:rPr>
      <w:i/>
      <w:iCs/>
      <w:sz w:val="18"/>
      <w:szCs w:val="1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ind w:left="1872" w:hanging="720"/>
      <w:outlineLvl w:val="4"/>
    </w:pPr>
    <w:rPr>
      <w:sz w:val="18"/>
      <w:szCs w:val="18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ind w:left="2592" w:hanging="720"/>
      <w:outlineLvl w:val="5"/>
    </w:pPr>
    <w:rPr>
      <w:i/>
      <w:iCs/>
      <w:sz w:val="16"/>
      <w:szCs w:val="16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ind w:left="3312" w:hanging="720"/>
      <w:outlineLvl w:val="6"/>
    </w:pPr>
    <w:rPr>
      <w:sz w:val="16"/>
      <w:szCs w:val="16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ind w:left="4032" w:hanging="720"/>
      <w:outlineLvl w:val="7"/>
    </w:pPr>
    <w:rPr>
      <w:i/>
      <w:iCs/>
      <w:sz w:val="16"/>
      <w:szCs w:val="16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ind w:left="4752" w:hanging="720"/>
      <w:outlineLvl w:val="8"/>
    </w:pPr>
    <w:rPr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Posmec-CorpoTextoChar">
    <w:name w:val="Posmec - Corpo Texto Char"/>
    <w:rPr>
      <w:color w:val="000000"/>
      <w:sz w:val="24"/>
      <w:lang w:val="pt-BR" w:bidi="ar-SA"/>
    </w:rPr>
  </w:style>
  <w:style w:type="character" w:styleId="Nmerodepgina">
    <w:name w:val="page numbe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val="en-US"/>
    </w:rPr>
  </w:style>
  <w:style w:type="character" w:customStyle="1" w:styleId="RodapChar">
    <w:name w:val="Rodapé Char"/>
    <w:rPr>
      <w:lang w:val="en-US"/>
    </w:rPr>
  </w:style>
  <w:style w:type="character" w:customStyle="1" w:styleId="RecuodecorpodetextoChar">
    <w:name w:val="Recuo de corpo de texto Char"/>
    <w:rPr>
      <w:lang w:val="en-US"/>
    </w:rPr>
  </w:style>
  <w:style w:type="character" w:customStyle="1" w:styleId="SubttuloChar">
    <w:name w:val="Subtítulo Char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Ttulo10">
    <w:name w:val="Título1"/>
    <w:basedOn w:val="Normal"/>
    <w:next w:val="Normal"/>
    <w:pPr>
      <w:jc w:val="center"/>
    </w:pPr>
    <w:rPr>
      <w:kern w:val="1"/>
      <w:sz w:val="48"/>
      <w:szCs w:val="4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stiloresumo">
    <w:name w:val="Estilo resumo"/>
    <w:basedOn w:val="Normal"/>
    <w:pPr>
      <w:widowControl w:val="0"/>
      <w:spacing w:line="253" w:lineRule="atLeast"/>
      <w:ind w:firstLine="284"/>
      <w:jc w:val="both"/>
    </w:pPr>
    <w:rPr>
      <w:color w:val="000000"/>
    </w:rPr>
  </w:style>
  <w:style w:type="paragraph" w:customStyle="1" w:styleId="References">
    <w:name w:val="References"/>
    <w:basedOn w:val="Normal"/>
    <w:pPr>
      <w:numPr>
        <w:numId w:val="2"/>
      </w:numPr>
      <w:jc w:val="both"/>
    </w:pPr>
    <w:rPr>
      <w:sz w:val="16"/>
      <w:szCs w:val="16"/>
    </w:rPr>
  </w:style>
  <w:style w:type="paragraph" w:styleId="Rodap">
    <w:name w:val="footer"/>
    <w:basedOn w:val="Normal"/>
  </w:style>
  <w:style w:type="paragraph" w:customStyle="1" w:styleId="Text">
    <w:name w:val="Text"/>
    <w:basedOn w:val="Normal"/>
    <w:pPr>
      <w:widowControl w:val="0"/>
      <w:spacing w:line="252" w:lineRule="auto"/>
      <w:ind w:firstLine="202"/>
      <w:jc w:val="both"/>
    </w:pPr>
  </w:style>
  <w:style w:type="paragraph" w:customStyle="1" w:styleId="ReferenceHead">
    <w:name w:val="Reference Head"/>
    <w:basedOn w:val="Ttulo1"/>
    <w:pPr>
      <w:numPr>
        <w:numId w:val="0"/>
      </w:numPr>
      <w:spacing w:after="80"/>
      <w:jc w:val="center"/>
      <w:outlineLvl w:val="9"/>
    </w:pPr>
    <w:rPr>
      <w:rFonts w:cs="Times New Roman"/>
      <w:b w:val="0"/>
      <w:bCs w:val="0"/>
      <w:caps w:val="0"/>
      <w:lang w:val="en-US"/>
    </w:rPr>
  </w:style>
  <w:style w:type="paragraph" w:styleId="Cabealho">
    <w:name w:val="header"/>
    <w:basedOn w:val="Normal"/>
  </w:style>
  <w:style w:type="paragraph" w:customStyle="1" w:styleId="CM3">
    <w:name w:val="CM3"/>
    <w:basedOn w:val="Normal"/>
    <w:next w:val="Normal"/>
    <w:pPr>
      <w:widowControl w:val="0"/>
      <w:spacing w:line="253" w:lineRule="atLeast"/>
    </w:pPr>
    <w:rPr>
      <w:rFonts w:ascii="Arial Narrow" w:hAnsi="Arial Narrow" w:cs="Arial Narrow"/>
      <w:sz w:val="24"/>
      <w:szCs w:val="24"/>
      <w:lang w:val="pt-BR"/>
    </w:rPr>
  </w:style>
  <w:style w:type="paragraph" w:customStyle="1" w:styleId="Posmec-CorpoTexto">
    <w:name w:val="Posmec - Corpo Texto"/>
    <w:basedOn w:val="Normal"/>
    <w:pPr>
      <w:keepLines/>
      <w:autoSpaceDE/>
      <w:ind w:firstLine="357"/>
      <w:jc w:val="both"/>
    </w:pPr>
    <w:rPr>
      <w:color w:val="000000"/>
      <w:sz w:val="24"/>
      <w:lang w:val="pt-BR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Subttulo">
    <w:name w:val="Subtitle"/>
    <w:basedOn w:val="Normal"/>
    <w:next w:val="Normal"/>
    <w:qFormat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802D50"/>
    <w:pPr>
      <w:suppressAutoHyphens w:val="0"/>
      <w:autoSpaceDE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apple-converted-space">
    <w:name w:val="apple-converted-space"/>
    <w:rsid w:val="00802D50"/>
  </w:style>
  <w:style w:type="character" w:styleId="Forte">
    <w:name w:val="Strong"/>
    <w:uiPriority w:val="22"/>
    <w:qFormat/>
    <w:rsid w:val="00802D50"/>
    <w:rPr>
      <w:b/>
      <w:bCs/>
    </w:rPr>
  </w:style>
  <w:style w:type="character" w:styleId="Refdecomentrio">
    <w:name w:val="annotation reference"/>
    <w:uiPriority w:val="99"/>
    <w:semiHidden/>
    <w:unhideWhenUsed/>
    <w:rsid w:val="00D812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1260"/>
  </w:style>
  <w:style w:type="character" w:customStyle="1" w:styleId="TextodecomentrioChar">
    <w:name w:val="Texto de comentário Char"/>
    <w:link w:val="Textodecomentrio"/>
    <w:uiPriority w:val="99"/>
    <w:semiHidden/>
    <w:rsid w:val="00D81260"/>
    <w:rPr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126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81260"/>
    <w:rPr>
      <w:b/>
      <w:bCs/>
      <w:lang w:val="en-US" w:eastAsia="zh-CN"/>
    </w:rPr>
  </w:style>
  <w:style w:type="paragraph" w:customStyle="1" w:styleId="TextoPocos">
    <w:name w:val="Texto_Pocos"/>
    <w:basedOn w:val="NormalWeb"/>
    <w:qFormat/>
    <w:rsid w:val="00115EE0"/>
    <w:pPr>
      <w:shd w:val="clear" w:color="auto" w:fill="FFFFFF"/>
      <w:spacing w:before="0" w:beforeAutospacing="0" w:after="60" w:afterAutospacing="0"/>
      <w:ind w:firstLine="709"/>
      <w:jc w:val="both"/>
    </w:pPr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F33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autoSpaceDE w:val="0"/>
    </w:pPr>
    <w:rPr>
      <w:lang w:val="en-US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60"/>
      <w:outlineLvl w:val="0"/>
    </w:pPr>
    <w:rPr>
      <w:rFonts w:cs="Arial"/>
      <w:b/>
      <w:bCs/>
      <w:caps/>
      <w:kern w:val="1"/>
      <w:lang w:val="pt-B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80"/>
      <w:outlineLvl w:val="1"/>
    </w:pPr>
    <w:rPr>
      <w:rFonts w:cs="Arial"/>
      <w:b/>
      <w:bCs/>
      <w:iCs/>
      <w:caps/>
      <w:lang w:val="pt-B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i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ind w:left="1152" w:hanging="720"/>
      <w:outlineLvl w:val="3"/>
    </w:pPr>
    <w:rPr>
      <w:i/>
      <w:iCs/>
      <w:sz w:val="18"/>
      <w:szCs w:val="1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ind w:left="1872" w:hanging="720"/>
      <w:outlineLvl w:val="4"/>
    </w:pPr>
    <w:rPr>
      <w:sz w:val="18"/>
      <w:szCs w:val="18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ind w:left="2592" w:hanging="720"/>
      <w:outlineLvl w:val="5"/>
    </w:pPr>
    <w:rPr>
      <w:i/>
      <w:iCs/>
      <w:sz w:val="16"/>
      <w:szCs w:val="16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ind w:left="3312" w:hanging="720"/>
      <w:outlineLvl w:val="6"/>
    </w:pPr>
    <w:rPr>
      <w:sz w:val="16"/>
      <w:szCs w:val="16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ind w:left="4032" w:hanging="720"/>
      <w:outlineLvl w:val="7"/>
    </w:pPr>
    <w:rPr>
      <w:i/>
      <w:iCs/>
      <w:sz w:val="16"/>
      <w:szCs w:val="16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ind w:left="4752" w:hanging="720"/>
      <w:outlineLvl w:val="8"/>
    </w:pPr>
    <w:rPr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Posmec-CorpoTextoChar">
    <w:name w:val="Posmec - Corpo Texto Char"/>
    <w:rPr>
      <w:color w:val="000000"/>
      <w:sz w:val="24"/>
      <w:lang w:val="pt-BR" w:bidi="ar-SA"/>
    </w:rPr>
  </w:style>
  <w:style w:type="character" w:styleId="Nmerodepgina">
    <w:name w:val="page numbe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val="en-US"/>
    </w:rPr>
  </w:style>
  <w:style w:type="character" w:customStyle="1" w:styleId="RodapChar">
    <w:name w:val="Rodapé Char"/>
    <w:rPr>
      <w:lang w:val="en-US"/>
    </w:rPr>
  </w:style>
  <w:style w:type="character" w:customStyle="1" w:styleId="RecuodecorpodetextoChar">
    <w:name w:val="Recuo de corpo de texto Char"/>
    <w:rPr>
      <w:lang w:val="en-US"/>
    </w:rPr>
  </w:style>
  <w:style w:type="character" w:customStyle="1" w:styleId="SubttuloChar">
    <w:name w:val="Subtítulo Char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Ttulo10">
    <w:name w:val="Título1"/>
    <w:basedOn w:val="Normal"/>
    <w:next w:val="Normal"/>
    <w:pPr>
      <w:jc w:val="center"/>
    </w:pPr>
    <w:rPr>
      <w:kern w:val="1"/>
      <w:sz w:val="48"/>
      <w:szCs w:val="4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stiloresumo">
    <w:name w:val="Estilo resumo"/>
    <w:basedOn w:val="Normal"/>
    <w:pPr>
      <w:widowControl w:val="0"/>
      <w:spacing w:line="253" w:lineRule="atLeast"/>
      <w:ind w:firstLine="284"/>
      <w:jc w:val="both"/>
    </w:pPr>
    <w:rPr>
      <w:color w:val="000000"/>
    </w:rPr>
  </w:style>
  <w:style w:type="paragraph" w:customStyle="1" w:styleId="References">
    <w:name w:val="References"/>
    <w:basedOn w:val="Normal"/>
    <w:pPr>
      <w:numPr>
        <w:numId w:val="2"/>
      </w:numPr>
      <w:jc w:val="both"/>
    </w:pPr>
    <w:rPr>
      <w:sz w:val="16"/>
      <w:szCs w:val="16"/>
    </w:rPr>
  </w:style>
  <w:style w:type="paragraph" w:styleId="Rodap">
    <w:name w:val="footer"/>
    <w:basedOn w:val="Normal"/>
  </w:style>
  <w:style w:type="paragraph" w:customStyle="1" w:styleId="Text">
    <w:name w:val="Text"/>
    <w:basedOn w:val="Normal"/>
    <w:pPr>
      <w:widowControl w:val="0"/>
      <w:spacing w:line="252" w:lineRule="auto"/>
      <w:ind w:firstLine="202"/>
      <w:jc w:val="both"/>
    </w:pPr>
  </w:style>
  <w:style w:type="paragraph" w:customStyle="1" w:styleId="ReferenceHead">
    <w:name w:val="Reference Head"/>
    <w:basedOn w:val="Ttulo1"/>
    <w:pPr>
      <w:numPr>
        <w:numId w:val="0"/>
      </w:numPr>
      <w:spacing w:after="80"/>
      <w:jc w:val="center"/>
      <w:outlineLvl w:val="9"/>
    </w:pPr>
    <w:rPr>
      <w:rFonts w:cs="Times New Roman"/>
      <w:b w:val="0"/>
      <w:bCs w:val="0"/>
      <w:caps w:val="0"/>
      <w:lang w:val="en-US"/>
    </w:rPr>
  </w:style>
  <w:style w:type="paragraph" w:styleId="Cabealho">
    <w:name w:val="header"/>
    <w:basedOn w:val="Normal"/>
  </w:style>
  <w:style w:type="paragraph" w:customStyle="1" w:styleId="CM3">
    <w:name w:val="CM3"/>
    <w:basedOn w:val="Normal"/>
    <w:next w:val="Normal"/>
    <w:pPr>
      <w:widowControl w:val="0"/>
      <w:spacing w:line="253" w:lineRule="atLeast"/>
    </w:pPr>
    <w:rPr>
      <w:rFonts w:ascii="Arial Narrow" w:hAnsi="Arial Narrow" w:cs="Arial Narrow"/>
      <w:sz w:val="24"/>
      <w:szCs w:val="24"/>
      <w:lang w:val="pt-BR"/>
    </w:rPr>
  </w:style>
  <w:style w:type="paragraph" w:customStyle="1" w:styleId="Posmec-CorpoTexto">
    <w:name w:val="Posmec - Corpo Texto"/>
    <w:basedOn w:val="Normal"/>
    <w:pPr>
      <w:keepLines/>
      <w:autoSpaceDE/>
      <w:ind w:firstLine="357"/>
      <w:jc w:val="both"/>
    </w:pPr>
    <w:rPr>
      <w:color w:val="000000"/>
      <w:sz w:val="24"/>
      <w:lang w:val="pt-BR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Subttulo">
    <w:name w:val="Subtitle"/>
    <w:basedOn w:val="Normal"/>
    <w:next w:val="Normal"/>
    <w:qFormat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802D50"/>
    <w:pPr>
      <w:suppressAutoHyphens w:val="0"/>
      <w:autoSpaceDE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apple-converted-space">
    <w:name w:val="apple-converted-space"/>
    <w:rsid w:val="00802D50"/>
  </w:style>
  <w:style w:type="character" w:styleId="Forte">
    <w:name w:val="Strong"/>
    <w:uiPriority w:val="22"/>
    <w:qFormat/>
    <w:rsid w:val="00802D50"/>
    <w:rPr>
      <w:b/>
      <w:bCs/>
    </w:rPr>
  </w:style>
  <w:style w:type="character" w:styleId="Refdecomentrio">
    <w:name w:val="annotation reference"/>
    <w:uiPriority w:val="99"/>
    <w:semiHidden/>
    <w:unhideWhenUsed/>
    <w:rsid w:val="00D812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1260"/>
  </w:style>
  <w:style w:type="character" w:customStyle="1" w:styleId="TextodecomentrioChar">
    <w:name w:val="Texto de comentário Char"/>
    <w:link w:val="Textodecomentrio"/>
    <w:uiPriority w:val="99"/>
    <w:semiHidden/>
    <w:rsid w:val="00D81260"/>
    <w:rPr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126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81260"/>
    <w:rPr>
      <w:b/>
      <w:bCs/>
      <w:lang w:val="en-US" w:eastAsia="zh-CN"/>
    </w:rPr>
  </w:style>
  <w:style w:type="paragraph" w:customStyle="1" w:styleId="TextoPocos">
    <w:name w:val="Texto_Pocos"/>
    <w:basedOn w:val="NormalWeb"/>
    <w:qFormat/>
    <w:rsid w:val="00115EE0"/>
    <w:pPr>
      <w:shd w:val="clear" w:color="auto" w:fill="FFFFFF"/>
      <w:spacing w:before="0" w:beforeAutospacing="0" w:after="60" w:afterAutospacing="0"/>
      <w:ind w:firstLine="709"/>
      <w:jc w:val="both"/>
    </w:pPr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F33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ichender.ambiental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e_000\Google%20Drive\IC\IFSULDEMINAS\Jaine\proteina%20vetiver_Michende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141666666666667"/>
          <c:y val="0.16862371584995176"/>
          <c:w val="0.79302777777777778"/>
          <c:h val="0.58670312044327788"/>
        </c:manualLayout>
      </c:layout>
      <c:scatterChart>
        <c:scatterStyle val="lineMarker"/>
        <c:varyColors val="0"/>
        <c:ser>
          <c:idx val="0"/>
          <c:order val="0"/>
          <c:tx>
            <c:v>PB do Vetiver</c:v>
          </c:tx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0.11078018372703412"/>
                  <c:y val="-0.3894316856226305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y = -0.0113x + 6.8648
R² = 0.7998</a:t>
                    </a:r>
                  </a:p>
                  <a:p>
                    <a:pPr>
                      <a:defRPr/>
                    </a:pPr>
                    <a:r>
                      <a:rPr lang="en-US"/>
                      <a:t>r = 0.8943</a:t>
                    </a:r>
                  </a:p>
                </c:rich>
              </c:tx>
              <c:numFmt formatCode="General" sourceLinked="0"/>
            </c:trendlineLbl>
          </c:trendline>
          <c:xVal>
            <c:numRef>
              <c:f>Plan1!$D$2:$D$82</c:f>
              <c:numCache>
                <c:formatCode>0</c:formatCode>
                <c:ptCount val="81"/>
                <c:pt idx="0">
                  <c:v>330</c:v>
                </c:pt>
                <c:pt idx="1">
                  <c:v>330</c:v>
                </c:pt>
                <c:pt idx="2">
                  <c:v>330</c:v>
                </c:pt>
                <c:pt idx="3">
                  <c:v>330</c:v>
                </c:pt>
                <c:pt idx="4">
                  <c:v>330</c:v>
                </c:pt>
                <c:pt idx="5">
                  <c:v>330</c:v>
                </c:pt>
                <c:pt idx="6">
                  <c:v>330</c:v>
                </c:pt>
                <c:pt idx="7">
                  <c:v>330</c:v>
                </c:pt>
                <c:pt idx="8">
                  <c:v>330</c:v>
                </c:pt>
                <c:pt idx="9">
                  <c:v>330</c:v>
                </c:pt>
                <c:pt idx="10">
                  <c:v>330</c:v>
                </c:pt>
                <c:pt idx="11">
                  <c:v>330</c:v>
                </c:pt>
                <c:pt idx="12">
                  <c:v>330</c:v>
                </c:pt>
                <c:pt idx="13">
                  <c:v>330</c:v>
                </c:pt>
                <c:pt idx="14">
                  <c:v>330</c:v>
                </c:pt>
                <c:pt idx="15">
                  <c:v>330</c:v>
                </c:pt>
                <c:pt idx="16">
                  <c:v>330</c:v>
                </c:pt>
                <c:pt idx="17">
                  <c:v>330</c:v>
                </c:pt>
                <c:pt idx="18">
                  <c:v>330</c:v>
                </c:pt>
                <c:pt idx="19">
                  <c:v>330</c:v>
                </c:pt>
                <c:pt idx="20">
                  <c:v>330</c:v>
                </c:pt>
                <c:pt idx="21">
                  <c:v>330</c:v>
                </c:pt>
                <c:pt idx="22">
                  <c:v>330</c:v>
                </c:pt>
                <c:pt idx="23">
                  <c:v>330</c:v>
                </c:pt>
                <c:pt idx="24">
                  <c:v>330</c:v>
                </c:pt>
                <c:pt idx="25">
                  <c:v>330</c:v>
                </c:pt>
                <c:pt idx="26">
                  <c:v>330</c:v>
                </c:pt>
                <c:pt idx="27">
                  <c:v>120</c:v>
                </c:pt>
                <c:pt idx="28">
                  <c:v>120</c:v>
                </c:pt>
                <c:pt idx="29">
                  <c:v>120</c:v>
                </c:pt>
                <c:pt idx="30">
                  <c:v>120</c:v>
                </c:pt>
                <c:pt idx="31">
                  <c:v>120</c:v>
                </c:pt>
                <c:pt idx="32">
                  <c:v>120</c:v>
                </c:pt>
                <c:pt idx="33">
                  <c:v>120</c:v>
                </c:pt>
                <c:pt idx="34">
                  <c:v>120</c:v>
                </c:pt>
                <c:pt idx="35">
                  <c:v>120</c:v>
                </c:pt>
                <c:pt idx="36">
                  <c:v>120</c:v>
                </c:pt>
                <c:pt idx="37">
                  <c:v>120</c:v>
                </c:pt>
                <c:pt idx="38">
                  <c:v>120</c:v>
                </c:pt>
                <c:pt idx="39">
                  <c:v>120</c:v>
                </c:pt>
                <c:pt idx="40">
                  <c:v>120</c:v>
                </c:pt>
                <c:pt idx="41">
                  <c:v>120</c:v>
                </c:pt>
                <c:pt idx="42">
                  <c:v>120</c:v>
                </c:pt>
                <c:pt idx="43">
                  <c:v>120</c:v>
                </c:pt>
                <c:pt idx="44">
                  <c:v>120</c:v>
                </c:pt>
                <c:pt idx="45">
                  <c:v>120</c:v>
                </c:pt>
                <c:pt idx="46">
                  <c:v>120</c:v>
                </c:pt>
                <c:pt idx="47">
                  <c:v>120</c:v>
                </c:pt>
                <c:pt idx="48">
                  <c:v>120</c:v>
                </c:pt>
                <c:pt idx="49">
                  <c:v>120</c:v>
                </c:pt>
                <c:pt idx="50">
                  <c:v>120</c:v>
                </c:pt>
                <c:pt idx="51">
                  <c:v>120</c:v>
                </c:pt>
                <c:pt idx="52">
                  <c:v>120</c:v>
                </c:pt>
                <c:pt idx="53">
                  <c:v>120</c:v>
                </c:pt>
                <c:pt idx="54">
                  <c:v>60</c:v>
                </c:pt>
                <c:pt idx="55">
                  <c:v>60</c:v>
                </c:pt>
                <c:pt idx="56">
                  <c:v>60</c:v>
                </c:pt>
                <c:pt idx="57">
                  <c:v>60</c:v>
                </c:pt>
                <c:pt idx="58">
                  <c:v>60</c:v>
                </c:pt>
                <c:pt idx="59">
                  <c:v>60</c:v>
                </c:pt>
                <c:pt idx="60">
                  <c:v>60</c:v>
                </c:pt>
                <c:pt idx="61">
                  <c:v>60</c:v>
                </c:pt>
                <c:pt idx="62">
                  <c:v>60</c:v>
                </c:pt>
                <c:pt idx="63">
                  <c:v>60</c:v>
                </c:pt>
                <c:pt idx="64">
                  <c:v>60</c:v>
                </c:pt>
                <c:pt idx="65">
                  <c:v>60</c:v>
                </c:pt>
                <c:pt idx="66">
                  <c:v>60</c:v>
                </c:pt>
                <c:pt idx="67">
                  <c:v>60</c:v>
                </c:pt>
                <c:pt idx="68">
                  <c:v>60</c:v>
                </c:pt>
                <c:pt idx="69">
                  <c:v>60</c:v>
                </c:pt>
                <c:pt idx="70">
                  <c:v>60</c:v>
                </c:pt>
                <c:pt idx="71">
                  <c:v>60</c:v>
                </c:pt>
                <c:pt idx="72">
                  <c:v>60</c:v>
                </c:pt>
                <c:pt idx="73">
                  <c:v>60</c:v>
                </c:pt>
                <c:pt idx="74">
                  <c:v>60</c:v>
                </c:pt>
                <c:pt idx="75">
                  <c:v>60</c:v>
                </c:pt>
                <c:pt idx="76">
                  <c:v>60</c:v>
                </c:pt>
                <c:pt idx="77">
                  <c:v>60</c:v>
                </c:pt>
                <c:pt idx="78">
                  <c:v>60</c:v>
                </c:pt>
                <c:pt idx="79">
                  <c:v>60</c:v>
                </c:pt>
                <c:pt idx="80">
                  <c:v>60</c:v>
                </c:pt>
              </c:numCache>
            </c:numRef>
          </c:xVal>
          <c:yVal>
            <c:numRef>
              <c:f>Plan1!$E$2:$E$82</c:f>
              <c:numCache>
                <c:formatCode>0.000</c:formatCode>
                <c:ptCount val="81"/>
                <c:pt idx="0">
                  <c:v>2.8553585996888322</c:v>
                </c:pt>
                <c:pt idx="1">
                  <c:v>3.9243749999999995</c:v>
                </c:pt>
                <c:pt idx="2">
                  <c:v>3.3898667998444161</c:v>
                </c:pt>
                <c:pt idx="3">
                  <c:v>3.0789350915966547</c:v>
                </c:pt>
                <c:pt idx="4">
                  <c:v>3.3706896551724133</c:v>
                </c:pt>
                <c:pt idx="5">
                  <c:v>3.224812373384534</c:v>
                </c:pt>
                <c:pt idx="6">
                  <c:v>2.8701504167995835</c:v>
                </c:pt>
                <c:pt idx="7">
                  <c:v>3.3864182692307692</c:v>
                </c:pt>
                <c:pt idx="8">
                  <c:v>3.1282843430151761</c:v>
                </c:pt>
                <c:pt idx="9">
                  <c:v>3.4675894512855785</c:v>
                </c:pt>
                <c:pt idx="10">
                  <c:v>3.3055555555555554</c:v>
                </c:pt>
                <c:pt idx="11">
                  <c:v>3.3865725034205667</c:v>
                </c:pt>
                <c:pt idx="12">
                  <c:v>2.5630362497132335</c:v>
                </c:pt>
                <c:pt idx="13">
                  <c:v>3.1929086538461533</c:v>
                </c:pt>
                <c:pt idx="14">
                  <c:v>2.8779724517796934</c:v>
                </c:pt>
                <c:pt idx="15">
                  <c:v>3.931662016274212</c:v>
                </c:pt>
                <c:pt idx="16">
                  <c:v>2.637742718446602</c:v>
                </c:pt>
                <c:pt idx="17">
                  <c:v>3.2847023673604072</c:v>
                </c:pt>
                <c:pt idx="18">
                  <c:v>3.1220231084789218</c:v>
                </c:pt>
                <c:pt idx="19">
                  <c:v>2.6250000000000004</c:v>
                </c:pt>
                <c:pt idx="20">
                  <c:v>2.8735115542394611</c:v>
                </c:pt>
                <c:pt idx="21">
                  <c:v>3.2518322100155603</c:v>
                </c:pt>
                <c:pt idx="22">
                  <c:v>3.4698275862068959</c:v>
                </c:pt>
                <c:pt idx="23">
                  <c:v>3.3608298981112279</c:v>
                </c:pt>
                <c:pt idx="24">
                  <c:v>2.7305592510735273</c:v>
                </c:pt>
                <c:pt idx="25">
                  <c:v>3.1414634146341469</c:v>
                </c:pt>
                <c:pt idx="26">
                  <c:v>2.9360113328538371</c:v>
                </c:pt>
                <c:pt idx="27">
                  <c:v>6.443965517241379</c:v>
                </c:pt>
                <c:pt idx="28">
                  <c:v>5.8072139303482579</c:v>
                </c:pt>
                <c:pt idx="29">
                  <c:v>6.1255897237948185</c:v>
                </c:pt>
                <c:pt idx="30">
                  <c:v>5.8902439024390247</c:v>
                </c:pt>
                <c:pt idx="31">
                  <c:v>6.5406249999999986</c:v>
                </c:pt>
                <c:pt idx="32">
                  <c:v>6.2154344512195117</c:v>
                </c:pt>
                <c:pt idx="33">
                  <c:v>3.9077669902912624</c:v>
                </c:pt>
                <c:pt idx="34">
                  <c:v>4.6594827586206895</c:v>
                </c:pt>
                <c:pt idx="35">
                  <c:v>4.2836248744559757</c:v>
                </c:pt>
                <c:pt idx="36">
                  <c:v>5.6231617647058831</c:v>
                </c:pt>
                <c:pt idx="37">
                  <c:v>6.1164215686274517</c:v>
                </c:pt>
                <c:pt idx="38">
                  <c:v>5.8697916666666679</c:v>
                </c:pt>
                <c:pt idx="39">
                  <c:v>4.515853658536586</c:v>
                </c:pt>
                <c:pt idx="40">
                  <c:v>7.0682926829268302</c:v>
                </c:pt>
                <c:pt idx="41">
                  <c:v>5.7920731707317081</c:v>
                </c:pt>
                <c:pt idx="42">
                  <c:v>4.782178217821782</c:v>
                </c:pt>
                <c:pt idx="43">
                  <c:v>5.3731796116504862</c:v>
                </c:pt>
                <c:pt idx="44">
                  <c:v>5.0776789147361345</c:v>
                </c:pt>
                <c:pt idx="45">
                  <c:v>6.708333333333333</c:v>
                </c:pt>
                <c:pt idx="46">
                  <c:v>6.8424999999999985</c:v>
                </c:pt>
                <c:pt idx="47">
                  <c:v>6.7754166666666658</c:v>
                </c:pt>
                <c:pt idx="48">
                  <c:v>5.1551724137931032</c:v>
                </c:pt>
                <c:pt idx="49">
                  <c:v>4.1050995024875618</c:v>
                </c:pt>
                <c:pt idx="50">
                  <c:v>4.6301359581403325</c:v>
                </c:pt>
                <c:pt idx="51">
                  <c:v>5.3012195121951224</c:v>
                </c:pt>
                <c:pt idx="52">
                  <c:v>2.9888613861386135</c:v>
                </c:pt>
                <c:pt idx="53">
                  <c:v>4.145040449166868</c:v>
                </c:pt>
                <c:pt idx="54">
                  <c:v>6.1381249999999987</c:v>
                </c:pt>
                <c:pt idx="55">
                  <c:v>5.7070895522388057</c:v>
                </c:pt>
                <c:pt idx="56">
                  <c:v>5.9226072761194022</c:v>
                </c:pt>
                <c:pt idx="57">
                  <c:v>5.907338308457712</c:v>
                </c:pt>
                <c:pt idx="58">
                  <c:v>6.4399999999999995</c:v>
                </c:pt>
                <c:pt idx="59">
                  <c:v>6.1736691542288558</c:v>
                </c:pt>
                <c:pt idx="60">
                  <c:v>6.2766089108910892</c:v>
                </c:pt>
                <c:pt idx="61">
                  <c:v>6.9085820895522403</c:v>
                </c:pt>
                <c:pt idx="62">
                  <c:v>6.5925955002216643</c:v>
                </c:pt>
                <c:pt idx="63">
                  <c:v>5.5792079207920793</c:v>
                </c:pt>
                <c:pt idx="64">
                  <c:v>6.8405172413793114</c:v>
                </c:pt>
                <c:pt idx="65">
                  <c:v>6.2098625810856953</c:v>
                </c:pt>
                <c:pt idx="66">
                  <c:v>6.2387499999999996</c:v>
                </c:pt>
                <c:pt idx="67">
                  <c:v>6.2387499999999996</c:v>
                </c:pt>
                <c:pt idx="68">
                  <c:v>6.2387499999999996</c:v>
                </c:pt>
                <c:pt idx="69">
                  <c:v>6.7418750000000003</c:v>
                </c:pt>
                <c:pt idx="70">
                  <c:v>6.3137254901960791</c:v>
                </c:pt>
                <c:pt idx="71">
                  <c:v>6.5278002450980397</c:v>
                </c:pt>
                <c:pt idx="72">
                  <c:v>6.4123774509803919</c:v>
                </c:pt>
                <c:pt idx="73">
                  <c:v>6.2387499999999996</c:v>
                </c:pt>
                <c:pt idx="74">
                  <c:v>6.3255637254901957</c:v>
                </c:pt>
                <c:pt idx="75">
                  <c:v>5.8362499999999988</c:v>
                </c:pt>
                <c:pt idx="76">
                  <c:v>5.9368750000000015</c:v>
                </c:pt>
                <c:pt idx="77">
                  <c:v>5.8865625000000001</c:v>
                </c:pt>
                <c:pt idx="78">
                  <c:v>6.3393749999999995</c:v>
                </c:pt>
                <c:pt idx="79">
                  <c:v>6.3810975609756095</c:v>
                </c:pt>
                <c:pt idx="80">
                  <c:v>6.3602362804878041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3111552"/>
        <c:axId val="155124864"/>
      </c:scatterChart>
      <c:valAx>
        <c:axId val="1531115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Tempo de Desenvolvimento (dias)</a:t>
                </a:r>
              </a:p>
            </c:rich>
          </c:tx>
          <c:overlay val="0"/>
        </c:title>
        <c:numFmt formatCode="0" sourceLinked="1"/>
        <c:majorTickMark val="out"/>
        <c:minorTickMark val="none"/>
        <c:tickLblPos val="nextTo"/>
        <c:crossAx val="155124864"/>
        <c:crosses val="autoZero"/>
        <c:crossBetween val="midCat"/>
        <c:majorUnit val="30"/>
      </c:valAx>
      <c:valAx>
        <c:axId val="155124864"/>
        <c:scaling>
          <c:orientation val="minMax"/>
          <c:max val="7.5"/>
          <c:min val="2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Proteína Bruta (%)</a:t>
                </a:r>
              </a:p>
            </c:rich>
          </c:tx>
          <c:overlay val="0"/>
        </c:title>
        <c:numFmt formatCode="0.0" sourceLinked="0"/>
        <c:majorTickMark val="out"/>
        <c:minorTickMark val="none"/>
        <c:tickLblPos val="nextTo"/>
        <c:crossAx val="153111552"/>
        <c:crosses val="autoZero"/>
        <c:crossBetween val="midCat"/>
      </c:valAx>
    </c:plotArea>
    <c:legend>
      <c:legendPos val="t"/>
      <c:layout>
        <c:manualLayout>
          <c:xMode val="edge"/>
          <c:yMode val="edge"/>
          <c:x val="8.6204505686789154E-2"/>
          <c:y val="1.3888888888888888E-2"/>
          <c:w val="0.75873622047244094"/>
          <c:h val="8.8690215806357539E-2"/>
        </c:manualLayout>
      </c:layout>
      <c:overlay val="0"/>
    </c:legend>
    <c:plotVisOnly val="1"/>
    <c:dispBlanksAs val="gap"/>
    <c:showDLblsOverMax val="0"/>
  </c:chart>
  <c:spPr>
    <a:ln>
      <a:solidFill>
        <a:schemeClr val="tx1"/>
      </a:solidFill>
    </a:ln>
  </c:spPr>
  <c:txPr>
    <a:bodyPr/>
    <a:lstStyle/>
    <a:p>
      <a:pPr>
        <a:defRPr sz="1200">
          <a:latin typeface="Arial" panose="020B0604020202020204" pitchFamily="34" charset="0"/>
          <a:cs typeface="Arial" panose="020B0604020202020204" pitchFamily="34" charset="0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6324-DE4A-4809-8AC5-707142EB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2448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CARBONO E NITROGÊNIO NA BIOMASSA MICROBIANA EM LATOSSOLO AMARELO SUBMETIDO A DIFERENTES USOS E MANEJOS, EM IRAI DE MINAS – MG</vt:lpstr>
    </vt:vector>
  </TitlesOfParts>
  <Company>Organization</Company>
  <LinksUpToDate>false</LinksUpToDate>
  <CharactersWithSpaces>15641</CharactersWithSpaces>
  <SharedDoc>false</SharedDoc>
  <HLinks>
    <vt:vector size="6" baseType="variant">
      <vt:variant>
        <vt:i4>327776</vt:i4>
      </vt:variant>
      <vt:variant>
        <vt:i4>0</vt:i4>
      </vt:variant>
      <vt:variant>
        <vt:i4>0</vt:i4>
      </vt:variant>
      <vt:variant>
        <vt:i4>5</vt:i4>
      </vt:variant>
      <vt:variant>
        <vt:lpwstr>mailto:michender.ambiental@gmail.com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CARBONO E NITROGÊNIO NA BIOMASSA MICROBIANA EM LATOSSOLO AMARELO SUBMETIDO A DIFERENTES USOS E MANEJOS, EM IRAI DE MINAS – MG</dc:title>
  <dc:creator>Gisele</dc:creator>
  <cp:lastModifiedBy>Ariana</cp:lastModifiedBy>
  <cp:revision>2</cp:revision>
  <cp:lastPrinted>2015-03-31T07:43:00Z</cp:lastPrinted>
  <dcterms:created xsi:type="dcterms:W3CDTF">2015-04-20T01:38:00Z</dcterms:created>
  <dcterms:modified xsi:type="dcterms:W3CDTF">2015-04-20T01:38:00Z</dcterms:modified>
</cp:coreProperties>
</file>